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D6CE4" w14:textId="5A581820" w:rsidR="00726EF0" w:rsidRPr="00631C2A" w:rsidRDefault="002A48FA" w:rsidP="00631C2A">
      <w:pPr>
        <w:pStyle w:val="BodyText"/>
        <w:spacing w:before="22"/>
        <w:ind w:left="0"/>
        <w:rPr>
          <w:b/>
          <w:bCs/>
          <w:sz w:val="32"/>
          <w:szCs w:val="32"/>
        </w:rPr>
      </w:pPr>
      <w:r w:rsidRPr="00631C2A">
        <w:rPr>
          <w:b/>
          <w:bCs/>
          <w:sz w:val="32"/>
          <w:szCs w:val="32"/>
        </w:rPr>
        <w:t>Southwark PCN/Federations Response</w:t>
      </w:r>
      <w:r w:rsidR="009B4BD5" w:rsidRPr="00631C2A">
        <w:rPr>
          <w:b/>
          <w:bCs/>
          <w:sz w:val="32"/>
          <w:szCs w:val="32"/>
        </w:rPr>
        <w:t xml:space="preserve"> to</w:t>
      </w:r>
      <w:r w:rsidR="00E6723A" w:rsidRPr="00631C2A">
        <w:rPr>
          <w:b/>
          <w:bCs/>
          <w:sz w:val="32"/>
          <w:szCs w:val="32"/>
        </w:rPr>
        <w:t xml:space="preserve"> Healthwatch Latin American Access Report</w:t>
      </w:r>
      <w:r w:rsidR="009B4BD5" w:rsidRPr="00631C2A">
        <w:rPr>
          <w:b/>
          <w:bCs/>
          <w:sz w:val="32"/>
          <w:szCs w:val="32"/>
        </w:rPr>
        <w:t xml:space="preserve"> </w:t>
      </w:r>
    </w:p>
    <w:p w14:paraId="3E989BD8" w14:textId="77777777" w:rsidR="002A48FA" w:rsidRDefault="002A48FA">
      <w:pPr>
        <w:pStyle w:val="BodyText"/>
        <w:spacing w:before="22"/>
        <w:ind w:left="0"/>
        <w:rPr>
          <w:sz w:val="20"/>
        </w:rPr>
      </w:pPr>
    </w:p>
    <w:p w14:paraId="24C382A2" w14:textId="77777777" w:rsidR="002A48FA" w:rsidRDefault="002A48FA">
      <w:pPr>
        <w:pStyle w:val="BodyText"/>
        <w:spacing w:before="22"/>
        <w:ind w:left="0"/>
        <w:rPr>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4779"/>
        <w:gridCol w:w="9497"/>
      </w:tblGrid>
      <w:tr w:rsidR="006E0217" w14:paraId="398D6CEA" w14:textId="77777777" w:rsidTr="00631C2A">
        <w:trPr>
          <w:trHeight w:val="232"/>
        </w:trPr>
        <w:tc>
          <w:tcPr>
            <w:tcW w:w="636" w:type="dxa"/>
          </w:tcPr>
          <w:p w14:paraId="398D6CE5" w14:textId="5291370E" w:rsidR="006E0217" w:rsidRDefault="006E0217" w:rsidP="00631C2A">
            <w:pPr>
              <w:pStyle w:val="TableParagraph"/>
              <w:spacing w:before="120" w:after="120"/>
              <w:ind w:left="112"/>
              <w:rPr>
                <w:b/>
              </w:rPr>
            </w:pPr>
          </w:p>
        </w:tc>
        <w:tc>
          <w:tcPr>
            <w:tcW w:w="4779" w:type="dxa"/>
          </w:tcPr>
          <w:p w14:paraId="398D6CE6" w14:textId="77777777" w:rsidR="006E0217" w:rsidRPr="00631C2A" w:rsidRDefault="006E0217" w:rsidP="00631C2A">
            <w:pPr>
              <w:pStyle w:val="TableParagraph"/>
              <w:spacing w:before="120" w:after="120"/>
              <w:ind w:left="113"/>
              <w:rPr>
                <w:b/>
                <w:sz w:val="24"/>
                <w:szCs w:val="24"/>
              </w:rPr>
            </w:pPr>
            <w:r w:rsidRPr="00631C2A">
              <w:rPr>
                <w:b/>
                <w:spacing w:val="-2"/>
                <w:sz w:val="24"/>
                <w:szCs w:val="24"/>
              </w:rPr>
              <w:t>Healthwatch</w:t>
            </w:r>
            <w:r w:rsidRPr="00631C2A">
              <w:rPr>
                <w:b/>
                <w:spacing w:val="6"/>
                <w:sz w:val="24"/>
                <w:szCs w:val="24"/>
              </w:rPr>
              <w:t xml:space="preserve"> </w:t>
            </w:r>
            <w:r w:rsidRPr="00631C2A">
              <w:rPr>
                <w:b/>
                <w:spacing w:val="-2"/>
                <w:sz w:val="24"/>
                <w:szCs w:val="24"/>
              </w:rPr>
              <w:t>recommendation</w:t>
            </w:r>
          </w:p>
        </w:tc>
        <w:tc>
          <w:tcPr>
            <w:tcW w:w="9497" w:type="dxa"/>
          </w:tcPr>
          <w:p w14:paraId="398D6CE7" w14:textId="54DE48C3" w:rsidR="006E0217" w:rsidRPr="00631C2A" w:rsidRDefault="006E0217" w:rsidP="00631C2A">
            <w:pPr>
              <w:pStyle w:val="TableParagraph"/>
              <w:spacing w:before="120" w:after="120"/>
              <w:ind w:left="113" w:right="185"/>
              <w:rPr>
                <w:b/>
                <w:sz w:val="24"/>
                <w:szCs w:val="24"/>
              </w:rPr>
            </w:pPr>
            <w:r w:rsidRPr="00631C2A">
              <w:rPr>
                <w:b/>
                <w:sz w:val="24"/>
                <w:szCs w:val="24"/>
              </w:rPr>
              <w:t>PCN/Federation Response</w:t>
            </w:r>
          </w:p>
        </w:tc>
      </w:tr>
      <w:tr w:rsidR="006E0217" w:rsidRPr="00C860FA" w14:paraId="398D6D03" w14:textId="77777777" w:rsidTr="00631C2A">
        <w:trPr>
          <w:trHeight w:val="4524"/>
        </w:trPr>
        <w:tc>
          <w:tcPr>
            <w:tcW w:w="636" w:type="dxa"/>
          </w:tcPr>
          <w:p w14:paraId="398D6CEB" w14:textId="77777777" w:rsidR="006E0217" w:rsidRPr="00C860FA" w:rsidRDefault="006E0217" w:rsidP="00631C2A">
            <w:pPr>
              <w:pStyle w:val="TableParagraph"/>
              <w:ind w:left="112"/>
              <w:rPr>
                <w:sz w:val="24"/>
                <w:szCs w:val="24"/>
              </w:rPr>
            </w:pPr>
            <w:r w:rsidRPr="00C860FA">
              <w:rPr>
                <w:spacing w:val="-10"/>
                <w:sz w:val="24"/>
                <w:szCs w:val="24"/>
              </w:rPr>
              <w:t>1</w:t>
            </w:r>
          </w:p>
        </w:tc>
        <w:tc>
          <w:tcPr>
            <w:tcW w:w="4779" w:type="dxa"/>
          </w:tcPr>
          <w:p w14:paraId="398D6CEC" w14:textId="77777777" w:rsidR="006E0217" w:rsidRPr="00C860FA" w:rsidRDefault="006E0217" w:rsidP="00631C2A">
            <w:pPr>
              <w:pStyle w:val="TableParagraph"/>
              <w:ind w:left="113" w:right="197"/>
              <w:rPr>
                <w:sz w:val="24"/>
                <w:szCs w:val="24"/>
              </w:rPr>
            </w:pPr>
            <w:r w:rsidRPr="00C860FA">
              <w:rPr>
                <w:sz w:val="24"/>
                <w:szCs w:val="24"/>
              </w:rPr>
              <w:t>Provide information about health and social care services in Spanish and Portuguese online, in community</w:t>
            </w:r>
            <w:r w:rsidRPr="00C860FA">
              <w:rPr>
                <w:spacing w:val="-14"/>
                <w:sz w:val="24"/>
                <w:szCs w:val="24"/>
              </w:rPr>
              <w:t xml:space="preserve"> </w:t>
            </w:r>
            <w:r w:rsidRPr="00C860FA">
              <w:rPr>
                <w:sz w:val="24"/>
                <w:szCs w:val="24"/>
              </w:rPr>
              <w:t>media</w:t>
            </w:r>
            <w:r w:rsidRPr="00C860FA">
              <w:rPr>
                <w:spacing w:val="-9"/>
                <w:sz w:val="24"/>
                <w:szCs w:val="24"/>
              </w:rPr>
              <w:t xml:space="preserve"> </w:t>
            </w:r>
            <w:r w:rsidRPr="00C860FA">
              <w:rPr>
                <w:sz w:val="24"/>
                <w:szCs w:val="24"/>
              </w:rPr>
              <w:t>and</w:t>
            </w:r>
            <w:r w:rsidRPr="00C860FA">
              <w:rPr>
                <w:spacing w:val="-14"/>
                <w:sz w:val="24"/>
                <w:szCs w:val="24"/>
              </w:rPr>
              <w:t xml:space="preserve"> </w:t>
            </w:r>
            <w:r w:rsidRPr="00C860FA">
              <w:rPr>
                <w:sz w:val="24"/>
                <w:szCs w:val="24"/>
              </w:rPr>
              <w:t>in</w:t>
            </w:r>
            <w:r w:rsidRPr="00C860FA">
              <w:rPr>
                <w:spacing w:val="-14"/>
                <w:sz w:val="24"/>
                <w:szCs w:val="24"/>
              </w:rPr>
              <w:t xml:space="preserve"> </w:t>
            </w:r>
            <w:r w:rsidRPr="00C860FA">
              <w:rPr>
                <w:sz w:val="24"/>
                <w:szCs w:val="24"/>
              </w:rPr>
              <w:t>hard</w:t>
            </w:r>
            <w:r w:rsidRPr="00C860FA">
              <w:rPr>
                <w:spacing w:val="-9"/>
                <w:sz w:val="24"/>
                <w:szCs w:val="24"/>
              </w:rPr>
              <w:t xml:space="preserve"> </w:t>
            </w:r>
            <w:r w:rsidRPr="00C860FA">
              <w:rPr>
                <w:sz w:val="24"/>
                <w:szCs w:val="24"/>
              </w:rPr>
              <w:t>copies</w:t>
            </w:r>
            <w:r w:rsidRPr="00C860FA">
              <w:rPr>
                <w:spacing w:val="-14"/>
                <w:sz w:val="24"/>
                <w:szCs w:val="24"/>
              </w:rPr>
              <w:t xml:space="preserve"> </w:t>
            </w:r>
            <w:r w:rsidRPr="00C860FA">
              <w:rPr>
                <w:sz w:val="24"/>
                <w:szCs w:val="24"/>
              </w:rPr>
              <w:t>disseminated</w:t>
            </w:r>
            <w:r w:rsidRPr="00C860FA">
              <w:rPr>
                <w:spacing w:val="-9"/>
                <w:sz w:val="24"/>
                <w:szCs w:val="24"/>
              </w:rPr>
              <w:t xml:space="preserve"> </w:t>
            </w:r>
            <w:r w:rsidRPr="00C860FA">
              <w:rPr>
                <w:sz w:val="24"/>
                <w:szCs w:val="24"/>
              </w:rPr>
              <w:t xml:space="preserve">in spaces that are frequented by Latin American </w:t>
            </w:r>
            <w:r w:rsidRPr="00C860FA">
              <w:rPr>
                <w:spacing w:val="-2"/>
                <w:sz w:val="24"/>
                <w:szCs w:val="24"/>
              </w:rPr>
              <w:t>communities.</w:t>
            </w:r>
          </w:p>
        </w:tc>
        <w:tc>
          <w:tcPr>
            <w:tcW w:w="9497" w:type="dxa"/>
          </w:tcPr>
          <w:p w14:paraId="43F6DB86" w14:textId="77777777" w:rsidR="00631C2A" w:rsidRDefault="00631C2A" w:rsidP="00631C2A">
            <w:pPr>
              <w:pStyle w:val="TableParagraph"/>
              <w:ind w:left="113" w:right="185"/>
              <w:rPr>
                <w:sz w:val="24"/>
                <w:szCs w:val="24"/>
              </w:rPr>
            </w:pPr>
            <w:r>
              <w:rPr>
                <w:sz w:val="24"/>
                <w:szCs w:val="24"/>
              </w:rPr>
              <w:t>The Southwark PCN</w:t>
            </w:r>
            <w:r w:rsidR="006E0217" w:rsidRPr="00C860FA">
              <w:rPr>
                <w:sz w:val="24"/>
                <w:szCs w:val="24"/>
              </w:rPr>
              <w:t xml:space="preserve">s and federations will work in partnership with commissioning colleagues to respond to this recommendation. </w:t>
            </w:r>
          </w:p>
          <w:p w14:paraId="5984D927" w14:textId="77777777" w:rsidR="00631C2A" w:rsidRDefault="00631C2A" w:rsidP="00631C2A">
            <w:pPr>
              <w:pStyle w:val="TableParagraph"/>
              <w:ind w:left="113" w:right="185"/>
              <w:rPr>
                <w:sz w:val="24"/>
                <w:szCs w:val="24"/>
              </w:rPr>
            </w:pPr>
          </w:p>
          <w:p w14:paraId="398D6CED" w14:textId="597C3BC5" w:rsidR="006E0217" w:rsidRPr="00C860FA" w:rsidRDefault="006E0217" w:rsidP="00631C2A">
            <w:pPr>
              <w:pStyle w:val="TableParagraph"/>
              <w:ind w:left="113" w:right="185"/>
              <w:rPr>
                <w:sz w:val="24"/>
                <w:szCs w:val="24"/>
              </w:rPr>
            </w:pPr>
            <w:r w:rsidRPr="00C860FA">
              <w:rPr>
                <w:sz w:val="24"/>
                <w:szCs w:val="24"/>
              </w:rPr>
              <w:t>The</w:t>
            </w:r>
            <w:r w:rsidRPr="00C860FA">
              <w:rPr>
                <w:spacing w:val="-5"/>
                <w:sz w:val="24"/>
                <w:szCs w:val="24"/>
              </w:rPr>
              <w:t xml:space="preserve"> </w:t>
            </w:r>
            <w:r w:rsidRPr="00C860FA">
              <w:rPr>
                <w:sz w:val="24"/>
                <w:szCs w:val="24"/>
              </w:rPr>
              <w:t>NHS</w:t>
            </w:r>
            <w:r w:rsidRPr="00C860FA">
              <w:rPr>
                <w:spacing w:val="-5"/>
                <w:sz w:val="24"/>
                <w:szCs w:val="24"/>
              </w:rPr>
              <w:t xml:space="preserve"> </w:t>
            </w:r>
            <w:r w:rsidRPr="00C860FA">
              <w:rPr>
                <w:sz w:val="24"/>
                <w:szCs w:val="24"/>
              </w:rPr>
              <w:t>South</w:t>
            </w:r>
            <w:r w:rsidRPr="00C860FA">
              <w:rPr>
                <w:spacing w:val="-5"/>
                <w:sz w:val="24"/>
                <w:szCs w:val="24"/>
              </w:rPr>
              <w:t xml:space="preserve"> </w:t>
            </w:r>
            <w:r w:rsidRPr="00C860FA">
              <w:rPr>
                <w:sz w:val="24"/>
                <w:szCs w:val="24"/>
              </w:rPr>
              <w:t>East</w:t>
            </w:r>
            <w:r w:rsidRPr="00C860FA">
              <w:rPr>
                <w:spacing w:val="-6"/>
                <w:sz w:val="24"/>
                <w:szCs w:val="24"/>
              </w:rPr>
              <w:t xml:space="preserve"> </w:t>
            </w:r>
            <w:r w:rsidRPr="00C860FA">
              <w:rPr>
                <w:sz w:val="24"/>
                <w:szCs w:val="24"/>
              </w:rPr>
              <w:t>London</w:t>
            </w:r>
            <w:r w:rsidRPr="00C860FA">
              <w:rPr>
                <w:spacing w:val="-5"/>
                <w:sz w:val="24"/>
                <w:szCs w:val="24"/>
              </w:rPr>
              <w:t xml:space="preserve"> </w:t>
            </w:r>
            <w:r w:rsidRPr="00C860FA">
              <w:rPr>
                <w:sz w:val="24"/>
                <w:szCs w:val="24"/>
              </w:rPr>
              <w:t>website</w:t>
            </w:r>
            <w:r w:rsidRPr="00C860FA">
              <w:rPr>
                <w:spacing w:val="-5"/>
                <w:sz w:val="24"/>
                <w:szCs w:val="24"/>
              </w:rPr>
              <w:t xml:space="preserve"> </w:t>
            </w:r>
            <w:r w:rsidRPr="00C860FA">
              <w:rPr>
                <w:sz w:val="24"/>
                <w:szCs w:val="24"/>
              </w:rPr>
              <w:t>has</w:t>
            </w:r>
            <w:r w:rsidRPr="00C860FA">
              <w:rPr>
                <w:spacing w:val="-5"/>
                <w:sz w:val="24"/>
                <w:szCs w:val="24"/>
              </w:rPr>
              <w:t xml:space="preserve"> </w:t>
            </w:r>
            <w:r w:rsidRPr="00C860FA">
              <w:rPr>
                <w:sz w:val="24"/>
                <w:szCs w:val="24"/>
              </w:rPr>
              <w:t>a</w:t>
            </w:r>
            <w:r w:rsidRPr="00C860FA">
              <w:rPr>
                <w:spacing w:val="-7"/>
                <w:sz w:val="24"/>
                <w:szCs w:val="24"/>
              </w:rPr>
              <w:t xml:space="preserve"> </w:t>
            </w:r>
            <w:r w:rsidRPr="00C860FA">
              <w:rPr>
                <w:sz w:val="24"/>
                <w:szCs w:val="24"/>
              </w:rPr>
              <w:t xml:space="preserve">translation tool that can </w:t>
            </w:r>
            <w:r w:rsidR="00631C2A">
              <w:rPr>
                <w:sz w:val="24"/>
                <w:szCs w:val="24"/>
              </w:rPr>
              <w:t>translate all information on their</w:t>
            </w:r>
            <w:r w:rsidRPr="00C860FA">
              <w:rPr>
                <w:sz w:val="24"/>
                <w:szCs w:val="24"/>
              </w:rPr>
              <w:t xml:space="preserve"> website into different languages in</w:t>
            </w:r>
            <w:r w:rsidR="00631C2A">
              <w:rPr>
                <w:sz w:val="24"/>
                <w:szCs w:val="24"/>
              </w:rPr>
              <w:t xml:space="preserve">cluding Spanish and Portuguese and it </w:t>
            </w:r>
            <w:r w:rsidRPr="00C860FA">
              <w:rPr>
                <w:sz w:val="24"/>
                <w:szCs w:val="24"/>
              </w:rPr>
              <w:t xml:space="preserve">has a link to our language support </w:t>
            </w:r>
            <w:r w:rsidR="00631C2A">
              <w:rPr>
                <w:spacing w:val="-2"/>
                <w:sz w:val="24"/>
                <w:szCs w:val="24"/>
              </w:rPr>
              <w:t xml:space="preserve">services. We are investigating how this can be applied </w:t>
            </w:r>
            <w:r w:rsidRPr="00C860FA">
              <w:rPr>
                <w:spacing w:val="-2"/>
                <w:sz w:val="24"/>
                <w:szCs w:val="24"/>
              </w:rPr>
              <w:t>to the PCN/Federation websites</w:t>
            </w:r>
            <w:r w:rsidR="00631C2A">
              <w:rPr>
                <w:spacing w:val="-2"/>
                <w:sz w:val="24"/>
                <w:szCs w:val="24"/>
              </w:rPr>
              <w:t>.</w:t>
            </w:r>
          </w:p>
          <w:p w14:paraId="398D6CEE" w14:textId="77777777" w:rsidR="006E0217" w:rsidRPr="00C860FA" w:rsidRDefault="006E0217" w:rsidP="00631C2A">
            <w:pPr>
              <w:pStyle w:val="TableParagraph"/>
              <w:rPr>
                <w:sz w:val="24"/>
                <w:szCs w:val="24"/>
              </w:rPr>
            </w:pPr>
          </w:p>
          <w:p w14:paraId="6F7F0927" w14:textId="405DD5B1" w:rsidR="006E0217" w:rsidRPr="00C860FA" w:rsidRDefault="006E0217" w:rsidP="00631C2A">
            <w:pPr>
              <w:pStyle w:val="TableParagraph"/>
              <w:ind w:left="113" w:right="185"/>
              <w:rPr>
                <w:sz w:val="24"/>
                <w:szCs w:val="24"/>
              </w:rPr>
            </w:pPr>
            <w:r w:rsidRPr="00C860FA">
              <w:rPr>
                <w:sz w:val="24"/>
                <w:szCs w:val="24"/>
              </w:rPr>
              <w:t>We will work with ICB communications</w:t>
            </w:r>
            <w:r w:rsidRPr="00C860FA">
              <w:rPr>
                <w:spacing w:val="-6"/>
                <w:sz w:val="24"/>
                <w:szCs w:val="24"/>
              </w:rPr>
              <w:t xml:space="preserve"> </w:t>
            </w:r>
            <w:r w:rsidRPr="00C860FA">
              <w:rPr>
                <w:sz w:val="24"/>
                <w:szCs w:val="24"/>
              </w:rPr>
              <w:t>and</w:t>
            </w:r>
            <w:r w:rsidRPr="00C860FA">
              <w:rPr>
                <w:spacing w:val="-9"/>
                <w:sz w:val="24"/>
                <w:szCs w:val="24"/>
              </w:rPr>
              <w:t xml:space="preserve"> </w:t>
            </w:r>
            <w:r w:rsidRPr="00C860FA">
              <w:rPr>
                <w:sz w:val="24"/>
                <w:szCs w:val="24"/>
              </w:rPr>
              <w:t>engagement</w:t>
            </w:r>
            <w:r w:rsidRPr="00C860FA">
              <w:rPr>
                <w:spacing w:val="-8"/>
                <w:sz w:val="24"/>
                <w:szCs w:val="24"/>
              </w:rPr>
              <w:t xml:space="preserve"> </w:t>
            </w:r>
            <w:r w:rsidRPr="00C860FA">
              <w:rPr>
                <w:sz w:val="24"/>
                <w:szCs w:val="24"/>
              </w:rPr>
              <w:t>colleagues</w:t>
            </w:r>
            <w:r w:rsidRPr="00C860FA">
              <w:rPr>
                <w:spacing w:val="-7"/>
                <w:sz w:val="24"/>
                <w:szCs w:val="24"/>
              </w:rPr>
              <w:t xml:space="preserve"> </w:t>
            </w:r>
            <w:r w:rsidRPr="00C860FA">
              <w:rPr>
                <w:sz w:val="24"/>
                <w:szCs w:val="24"/>
              </w:rPr>
              <w:t>to produce an information leaflet in Spanish and Portuguese to explain how the English health system works. This piece of work will build on the work undertaken within the ‘use the right service’ campaign nationally and developed further within south east London. The information will be designed</w:t>
            </w:r>
            <w:r w:rsidRPr="00C860FA">
              <w:rPr>
                <w:spacing w:val="-5"/>
                <w:sz w:val="24"/>
                <w:szCs w:val="24"/>
              </w:rPr>
              <w:t xml:space="preserve"> </w:t>
            </w:r>
            <w:r w:rsidRPr="00C860FA">
              <w:rPr>
                <w:sz w:val="24"/>
                <w:szCs w:val="24"/>
              </w:rPr>
              <w:t>to</w:t>
            </w:r>
            <w:r w:rsidRPr="00C860FA">
              <w:rPr>
                <w:spacing w:val="-7"/>
                <w:sz w:val="24"/>
                <w:szCs w:val="24"/>
              </w:rPr>
              <w:t xml:space="preserve"> </w:t>
            </w:r>
            <w:r w:rsidRPr="00C860FA">
              <w:rPr>
                <w:sz w:val="24"/>
                <w:szCs w:val="24"/>
              </w:rPr>
              <w:t>help</w:t>
            </w:r>
            <w:r w:rsidRPr="00C860FA">
              <w:rPr>
                <w:spacing w:val="-5"/>
                <w:sz w:val="24"/>
                <w:szCs w:val="24"/>
              </w:rPr>
              <w:t xml:space="preserve"> </w:t>
            </w:r>
            <w:r w:rsidRPr="00C860FA">
              <w:rPr>
                <w:sz w:val="24"/>
                <w:szCs w:val="24"/>
              </w:rPr>
              <w:t>people</w:t>
            </w:r>
            <w:r w:rsidRPr="00C860FA">
              <w:rPr>
                <w:spacing w:val="-7"/>
                <w:sz w:val="24"/>
                <w:szCs w:val="24"/>
              </w:rPr>
              <w:t xml:space="preserve"> </w:t>
            </w:r>
            <w:r w:rsidRPr="00C860FA">
              <w:rPr>
                <w:sz w:val="24"/>
                <w:szCs w:val="24"/>
              </w:rPr>
              <w:t>from</w:t>
            </w:r>
            <w:r w:rsidRPr="00C860FA">
              <w:rPr>
                <w:spacing w:val="-4"/>
                <w:sz w:val="24"/>
                <w:szCs w:val="24"/>
              </w:rPr>
              <w:t xml:space="preserve"> </w:t>
            </w:r>
            <w:r w:rsidRPr="00C860FA">
              <w:rPr>
                <w:sz w:val="24"/>
                <w:szCs w:val="24"/>
              </w:rPr>
              <w:t>Spanish</w:t>
            </w:r>
            <w:r w:rsidRPr="00C860FA">
              <w:rPr>
                <w:spacing w:val="-5"/>
                <w:sz w:val="24"/>
                <w:szCs w:val="24"/>
              </w:rPr>
              <w:t xml:space="preserve"> </w:t>
            </w:r>
            <w:r w:rsidRPr="00C860FA">
              <w:rPr>
                <w:sz w:val="24"/>
                <w:szCs w:val="24"/>
              </w:rPr>
              <w:t>and</w:t>
            </w:r>
            <w:r w:rsidRPr="00C860FA">
              <w:rPr>
                <w:spacing w:val="-7"/>
                <w:sz w:val="24"/>
                <w:szCs w:val="24"/>
              </w:rPr>
              <w:t xml:space="preserve"> </w:t>
            </w:r>
            <w:r w:rsidRPr="00C860FA">
              <w:rPr>
                <w:sz w:val="24"/>
                <w:szCs w:val="24"/>
              </w:rPr>
              <w:t>Portuguese speaking communities to access the health system in Southwark in a timely, effective and equitable way.</w:t>
            </w:r>
          </w:p>
          <w:p w14:paraId="4804DBA8" w14:textId="77777777" w:rsidR="006E0217" w:rsidRPr="00C860FA" w:rsidRDefault="006E0217" w:rsidP="00631C2A">
            <w:pPr>
              <w:pStyle w:val="TableParagraph"/>
              <w:ind w:left="113" w:right="185"/>
              <w:rPr>
                <w:sz w:val="24"/>
                <w:szCs w:val="24"/>
              </w:rPr>
            </w:pPr>
          </w:p>
          <w:p w14:paraId="398D6CEF" w14:textId="097C28ED" w:rsidR="006E0217" w:rsidRPr="00C860FA" w:rsidRDefault="006E0217" w:rsidP="00631C2A">
            <w:pPr>
              <w:pStyle w:val="TableParagraph"/>
              <w:ind w:left="113" w:right="185"/>
              <w:rPr>
                <w:sz w:val="24"/>
                <w:szCs w:val="24"/>
              </w:rPr>
            </w:pPr>
            <w:r w:rsidRPr="00C860FA">
              <w:rPr>
                <w:sz w:val="24"/>
                <w:szCs w:val="24"/>
              </w:rPr>
              <w:t xml:space="preserve">We will support the dissemination of this information for display in </w:t>
            </w:r>
            <w:r w:rsidR="00631C2A">
              <w:rPr>
                <w:sz w:val="24"/>
                <w:szCs w:val="24"/>
              </w:rPr>
              <w:t xml:space="preserve">our member </w:t>
            </w:r>
            <w:r w:rsidRPr="00C860FA">
              <w:rPr>
                <w:sz w:val="24"/>
                <w:szCs w:val="24"/>
              </w:rPr>
              <w:t xml:space="preserve">practices </w:t>
            </w:r>
          </w:p>
        </w:tc>
      </w:tr>
      <w:tr w:rsidR="006E0217" w:rsidRPr="00C860FA" w14:paraId="398D6D0E" w14:textId="77777777" w:rsidTr="00631C2A">
        <w:trPr>
          <w:trHeight w:val="3109"/>
        </w:trPr>
        <w:tc>
          <w:tcPr>
            <w:tcW w:w="636" w:type="dxa"/>
          </w:tcPr>
          <w:p w14:paraId="398D6D04" w14:textId="77777777" w:rsidR="006E0217" w:rsidRPr="00C860FA" w:rsidRDefault="006E0217" w:rsidP="00631C2A">
            <w:pPr>
              <w:pStyle w:val="TableParagraph"/>
              <w:ind w:left="112"/>
              <w:rPr>
                <w:sz w:val="24"/>
                <w:szCs w:val="24"/>
              </w:rPr>
            </w:pPr>
            <w:r w:rsidRPr="00C860FA">
              <w:rPr>
                <w:spacing w:val="-10"/>
                <w:sz w:val="24"/>
                <w:szCs w:val="24"/>
              </w:rPr>
              <w:t>2</w:t>
            </w:r>
          </w:p>
        </w:tc>
        <w:tc>
          <w:tcPr>
            <w:tcW w:w="4779" w:type="dxa"/>
          </w:tcPr>
          <w:p w14:paraId="398D6D05" w14:textId="77777777" w:rsidR="006E0217" w:rsidRPr="00C860FA" w:rsidRDefault="006E0217" w:rsidP="00631C2A">
            <w:pPr>
              <w:pStyle w:val="TableParagraph"/>
              <w:ind w:left="113" w:right="197"/>
              <w:rPr>
                <w:sz w:val="24"/>
                <w:szCs w:val="24"/>
              </w:rPr>
            </w:pPr>
            <w:r w:rsidRPr="00C860FA">
              <w:rPr>
                <w:sz w:val="24"/>
                <w:szCs w:val="24"/>
              </w:rPr>
              <w:t>Improve accessibility of interpreters. Recruit more Spanish-speaking</w:t>
            </w:r>
            <w:r w:rsidRPr="00C860FA">
              <w:rPr>
                <w:spacing w:val="-16"/>
                <w:sz w:val="24"/>
                <w:szCs w:val="24"/>
              </w:rPr>
              <w:t xml:space="preserve"> </w:t>
            </w:r>
            <w:r w:rsidRPr="00C860FA">
              <w:rPr>
                <w:sz w:val="24"/>
                <w:szCs w:val="24"/>
              </w:rPr>
              <w:t>staff</w:t>
            </w:r>
            <w:r w:rsidRPr="00C860FA">
              <w:rPr>
                <w:spacing w:val="-15"/>
                <w:sz w:val="24"/>
                <w:szCs w:val="24"/>
              </w:rPr>
              <w:t xml:space="preserve"> </w:t>
            </w:r>
            <w:r w:rsidRPr="00C860FA">
              <w:rPr>
                <w:sz w:val="24"/>
                <w:szCs w:val="24"/>
              </w:rPr>
              <w:t>where</w:t>
            </w:r>
            <w:r w:rsidRPr="00C860FA">
              <w:rPr>
                <w:spacing w:val="-14"/>
                <w:sz w:val="24"/>
                <w:szCs w:val="24"/>
              </w:rPr>
              <w:t xml:space="preserve"> </w:t>
            </w:r>
            <w:r w:rsidRPr="00C860FA">
              <w:rPr>
                <w:sz w:val="24"/>
                <w:szCs w:val="24"/>
              </w:rPr>
              <w:t>possible,</w:t>
            </w:r>
            <w:r w:rsidRPr="00C860FA">
              <w:rPr>
                <w:spacing w:val="-15"/>
                <w:sz w:val="24"/>
                <w:szCs w:val="24"/>
              </w:rPr>
              <w:t xml:space="preserve"> </w:t>
            </w:r>
            <w:r w:rsidRPr="00C860FA">
              <w:rPr>
                <w:sz w:val="24"/>
                <w:szCs w:val="24"/>
              </w:rPr>
              <w:t>as</w:t>
            </w:r>
            <w:r w:rsidRPr="00C860FA">
              <w:rPr>
                <w:spacing w:val="-16"/>
                <w:sz w:val="24"/>
                <w:szCs w:val="24"/>
              </w:rPr>
              <w:t xml:space="preserve"> </w:t>
            </w:r>
            <w:r w:rsidRPr="00C860FA">
              <w:rPr>
                <w:sz w:val="24"/>
                <w:szCs w:val="24"/>
              </w:rPr>
              <w:t>respondents specified they want to be able to communicate with healthcare providers directly. Primary care services should</w:t>
            </w:r>
            <w:r w:rsidRPr="00C860FA">
              <w:rPr>
                <w:spacing w:val="-10"/>
                <w:sz w:val="24"/>
                <w:szCs w:val="24"/>
              </w:rPr>
              <w:t xml:space="preserve"> </w:t>
            </w:r>
            <w:r w:rsidRPr="00C860FA">
              <w:rPr>
                <w:sz w:val="24"/>
                <w:szCs w:val="24"/>
              </w:rPr>
              <w:t>reflect</w:t>
            </w:r>
            <w:r w:rsidRPr="00C860FA">
              <w:rPr>
                <w:spacing w:val="-8"/>
                <w:sz w:val="24"/>
                <w:szCs w:val="24"/>
              </w:rPr>
              <w:t xml:space="preserve"> </w:t>
            </w:r>
            <w:r w:rsidRPr="00C860FA">
              <w:rPr>
                <w:sz w:val="24"/>
                <w:szCs w:val="24"/>
              </w:rPr>
              <w:t>local</w:t>
            </w:r>
            <w:r w:rsidRPr="00C860FA">
              <w:rPr>
                <w:spacing w:val="-11"/>
                <w:sz w:val="24"/>
                <w:szCs w:val="24"/>
              </w:rPr>
              <w:t xml:space="preserve"> </w:t>
            </w:r>
            <w:r w:rsidRPr="00C860FA">
              <w:rPr>
                <w:sz w:val="24"/>
                <w:szCs w:val="24"/>
              </w:rPr>
              <w:t>communities</w:t>
            </w:r>
            <w:r w:rsidRPr="00C860FA">
              <w:rPr>
                <w:spacing w:val="-9"/>
                <w:sz w:val="24"/>
                <w:szCs w:val="24"/>
              </w:rPr>
              <w:t xml:space="preserve"> </w:t>
            </w:r>
            <w:r w:rsidRPr="00C860FA">
              <w:rPr>
                <w:sz w:val="24"/>
                <w:szCs w:val="24"/>
              </w:rPr>
              <w:t>and</w:t>
            </w:r>
            <w:r w:rsidRPr="00C860FA">
              <w:rPr>
                <w:spacing w:val="-14"/>
                <w:sz w:val="24"/>
                <w:szCs w:val="24"/>
              </w:rPr>
              <w:t xml:space="preserve"> </w:t>
            </w:r>
            <w:r w:rsidRPr="00C860FA">
              <w:rPr>
                <w:sz w:val="24"/>
                <w:szCs w:val="24"/>
              </w:rPr>
              <w:t>Spanish-speaking staff should be available on site.</w:t>
            </w:r>
          </w:p>
        </w:tc>
        <w:tc>
          <w:tcPr>
            <w:tcW w:w="9497" w:type="dxa"/>
          </w:tcPr>
          <w:p w14:paraId="398D6D06" w14:textId="65526921" w:rsidR="006E0217" w:rsidRPr="00C860FA" w:rsidRDefault="006E0217" w:rsidP="00631C2A">
            <w:pPr>
              <w:pStyle w:val="TableParagraph"/>
              <w:ind w:left="113" w:right="185"/>
              <w:rPr>
                <w:sz w:val="24"/>
                <w:szCs w:val="24"/>
              </w:rPr>
            </w:pPr>
            <w:r w:rsidRPr="00C860FA">
              <w:rPr>
                <w:sz w:val="24"/>
                <w:szCs w:val="24"/>
              </w:rPr>
              <w:t>This is supported by the ICB which works with primary care and has commissioned</w:t>
            </w:r>
            <w:r w:rsidRPr="00C860FA">
              <w:rPr>
                <w:spacing w:val="-7"/>
                <w:sz w:val="24"/>
                <w:szCs w:val="24"/>
              </w:rPr>
              <w:t xml:space="preserve"> </w:t>
            </w:r>
            <w:r w:rsidRPr="00C860FA">
              <w:rPr>
                <w:sz w:val="24"/>
                <w:szCs w:val="24"/>
              </w:rPr>
              <w:t>DA Languages to provide translation services until April 2025.</w:t>
            </w:r>
          </w:p>
          <w:p w14:paraId="398D6D07" w14:textId="77777777" w:rsidR="006E0217" w:rsidRPr="00C860FA" w:rsidRDefault="006E0217" w:rsidP="00631C2A">
            <w:pPr>
              <w:pStyle w:val="TableParagraph"/>
              <w:rPr>
                <w:sz w:val="24"/>
                <w:szCs w:val="24"/>
              </w:rPr>
            </w:pPr>
          </w:p>
          <w:p w14:paraId="398D6D0A" w14:textId="5EA67601" w:rsidR="006E0217" w:rsidRPr="00C860FA" w:rsidRDefault="006E0217" w:rsidP="00631C2A">
            <w:pPr>
              <w:pStyle w:val="TableParagraph"/>
              <w:ind w:left="113" w:right="218"/>
              <w:rPr>
                <w:spacing w:val="-5"/>
                <w:sz w:val="24"/>
                <w:szCs w:val="24"/>
              </w:rPr>
            </w:pPr>
            <w:r w:rsidRPr="00C860FA">
              <w:rPr>
                <w:sz w:val="24"/>
                <w:szCs w:val="24"/>
              </w:rPr>
              <w:t>Commissioning colleagues are engaging with residents, service users and staff to help us design the service and then to select the most appropriate and effective future provider.</w:t>
            </w:r>
            <w:r w:rsidRPr="00C860FA">
              <w:rPr>
                <w:spacing w:val="-5"/>
                <w:sz w:val="24"/>
                <w:szCs w:val="24"/>
              </w:rPr>
              <w:t xml:space="preserve"> </w:t>
            </w:r>
          </w:p>
          <w:p w14:paraId="40409C9F" w14:textId="77777777" w:rsidR="006E0217" w:rsidRPr="00C860FA" w:rsidRDefault="006E0217" w:rsidP="00631C2A">
            <w:pPr>
              <w:pStyle w:val="TableParagraph"/>
              <w:ind w:left="113" w:right="218"/>
              <w:rPr>
                <w:spacing w:val="-5"/>
                <w:sz w:val="24"/>
                <w:szCs w:val="24"/>
              </w:rPr>
            </w:pPr>
          </w:p>
          <w:p w14:paraId="398D6D0B" w14:textId="1D0EC450" w:rsidR="006E0217" w:rsidRPr="00C860FA" w:rsidRDefault="006E0217" w:rsidP="00631C2A">
            <w:pPr>
              <w:pStyle w:val="TableParagraph"/>
              <w:ind w:left="113" w:right="218"/>
              <w:rPr>
                <w:sz w:val="24"/>
                <w:szCs w:val="24"/>
              </w:rPr>
            </w:pPr>
            <w:r w:rsidRPr="006E0217">
              <w:rPr>
                <w:spacing w:val="-5"/>
                <w:sz w:val="24"/>
                <w:szCs w:val="24"/>
                <w:lang w:val="en-GB"/>
              </w:rPr>
              <w:t>The PCN</w:t>
            </w:r>
            <w:r w:rsidR="00631C2A">
              <w:rPr>
                <w:spacing w:val="-5"/>
                <w:sz w:val="24"/>
                <w:szCs w:val="24"/>
                <w:lang w:val="en-GB"/>
              </w:rPr>
              <w:t>s</w:t>
            </w:r>
            <w:r w:rsidRPr="006E0217">
              <w:rPr>
                <w:spacing w:val="-5"/>
                <w:sz w:val="24"/>
                <w:szCs w:val="24"/>
                <w:lang w:val="en-GB"/>
              </w:rPr>
              <w:t xml:space="preserve"> and </w:t>
            </w:r>
            <w:r w:rsidR="00631C2A">
              <w:rPr>
                <w:spacing w:val="-5"/>
                <w:sz w:val="24"/>
                <w:szCs w:val="24"/>
                <w:lang w:val="en-GB"/>
              </w:rPr>
              <w:t>f</w:t>
            </w:r>
            <w:r w:rsidRPr="006E0217">
              <w:rPr>
                <w:spacing w:val="-5"/>
                <w:sz w:val="24"/>
                <w:szCs w:val="24"/>
                <w:lang w:val="en-GB"/>
              </w:rPr>
              <w:t>ederations will highlight the importance of workforce community representation to our member practices and ensure this is an agenda item at our member and neighbourhood meetings.</w:t>
            </w:r>
          </w:p>
        </w:tc>
      </w:tr>
    </w:tbl>
    <w:p w14:paraId="398D6D0F" w14:textId="77777777" w:rsidR="00726EF0" w:rsidRPr="00C860FA" w:rsidRDefault="00726EF0" w:rsidP="00631C2A">
      <w:pPr>
        <w:rPr>
          <w:sz w:val="24"/>
          <w:szCs w:val="24"/>
        </w:rPr>
        <w:sectPr w:rsidR="00726EF0" w:rsidRPr="00C860FA" w:rsidSect="00631C2A">
          <w:pgSz w:w="16850" w:h="11920" w:orient="landscape"/>
          <w:pgMar w:top="1134" w:right="851" w:bottom="851" w:left="851"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4777"/>
        <w:gridCol w:w="9497"/>
      </w:tblGrid>
      <w:tr w:rsidR="007802EB" w:rsidRPr="00C860FA" w14:paraId="398D6D23" w14:textId="77777777" w:rsidTr="00631C2A">
        <w:trPr>
          <w:trHeight w:val="1550"/>
        </w:trPr>
        <w:tc>
          <w:tcPr>
            <w:tcW w:w="639" w:type="dxa"/>
          </w:tcPr>
          <w:p w14:paraId="398D6D17" w14:textId="77777777" w:rsidR="007802EB" w:rsidRPr="00C860FA" w:rsidRDefault="007802EB" w:rsidP="00631C2A">
            <w:pPr>
              <w:pStyle w:val="TableParagraph"/>
              <w:ind w:left="114"/>
              <w:rPr>
                <w:sz w:val="24"/>
                <w:szCs w:val="24"/>
              </w:rPr>
            </w:pPr>
            <w:r w:rsidRPr="00C860FA">
              <w:rPr>
                <w:spacing w:val="-10"/>
                <w:sz w:val="24"/>
                <w:szCs w:val="24"/>
              </w:rPr>
              <w:lastRenderedPageBreak/>
              <w:t>3</w:t>
            </w:r>
          </w:p>
        </w:tc>
        <w:tc>
          <w:tcPr>
            <w:tcW w:w="4777" w:type="dxa"/>
          </w:tcPr>
          <w:p w14:paraId="398D6D18" w14:textId="761D5A2E" w:rsidR="007802EB" w:rsidRPr="00C860FA" w:rsidRDefault="007802EB" w:rsidP="00631C2A">
            <w:pPr>
              <w:pStyle w:val="TableParagraph"/>
              <w:ind w:left="112" w:right="84"/>
              <w:rPr>
                <w:sz w:val="24"/>
                <w:szCs w:val="24"/>
              </w:rPr>
            </w:pPr>
            <w:r w:rsidRPr="00C860FA">
              <w:rPr>
                <w:sz w:val="24"/>
                <w:szCs w:val="24"/>
              </w:rPr>
              <w:t>Provide information about migrants' entitlements to health</w:t>
            </w:r>
            <w:r w:rsidRPr="00C860FA">
              <w:rPr>
                <w:spacing w:val="-9"/>
                <w:sz w:val="24"/>
                <w:szCs w:val="24"/>
              </w:rPr>
              <w:t xml:space="preserve"> </w:t>
            </w:r>
            <w:r w:rsidRPr="00C860FA">
              <w:rPr>
                <w:sz w:val="24"/>
                <w:szCs w:val="24"/>
              </w:rPr>
              <w:t>and</w:t>
            </w:r>
            <w:r w:rsidRPr="00C860FA">
              <w:rPr>
                <w:spacing w:val="-9"/>
                <w:sz w:val="24"/>
                <w:szCs w:val="24"/>
              </w:rPr>
              <w:t xml:space="preserve"> </w:t>
            </w:r>
            <w:r w:rsidRPr="00C860FA">
              <w:rPr>
                <w:sz w:val="24"/>
                <w:szCs w:val="24"/>
              </w:rPr>
              <w:t>social</w:t>
            </w:r>
            <w:r w:rsidRPr="00C860FA">
              <w:rPr>
                <w:spacing w:val="-10"/>
                <w:sz w:val="24"/>
                <w:szCs w:val="24"/>
              </w:rPr>
              <w:t xml:space="preserve"> </w:t>
            </w:r>
            <w:r w:rsidRPr="00C860FA">
              <w:rPr>
                <w:sz w:val="24"/>
                <w:szCs w:val="24"/>
              </w:rPr>
              <w:t>care</w:t>
            </w:r>
            <w:r w:rsidRPr="00C860FA">
              <w:rPr>
                <w:spacing w:val="-11"/>
                <w:sz w:val="24"/>
                <w:szCs w:val="24"/>
              </w:rPr>
              <w:t xml:space="preserve"> </w:t>
            </w:r>
            <w:r w:rsidRPr="00C860FA">
              <w:rPr>
                <w:sz w:val="24"/>
                <w:szCs w:val="24"/>
              </w:rPr>
              <w:t>in</w:t>
            </w:r>
            <w:r w:rsidRPr="00C860FA">
              <w:rPr>
                <w:spacing w:val="-12"/>
                <w:sz w:val="24"/>
                <w:szCs w:val="24"/>
              </w:rPr>
              <w:t xml:space="preserve"> </w:t>
            </w:r>
            <w:r w:rsidRPr="00C860FA">
              <w:rPr>
                <w:sz w:val="24"/>
                <w:szCs w:val="24"/>
              </w:rPr>
              <w:t>Spanish</w:t>
            </w:r>
            <w:r w:rsidRPr="00C860FA">
              <w:rPr>
                <w:spacing w:val="-9"/>
                <w:sz w:val="24"/>
                <w:szCs w:val="24"/>
              </w:rPr>
              <w:t xml:space="preserve"> </w:t>
            </w:r>
            <w:r w:rsidRPr="00C860FA">
              <w:rPr>
                <w:sz w:val="24"/>
                <w:szCs w:val="24"/>
              </w:rPr>
              <w:t>and</w:t>
            </w:r>
            <w:r w:rsidRPr="00C860FA">
              <w:rPr>
                <w:spacing w:val="-9"/>
                <w:sz w:val="24"/>
                <w:szCs w:val="24"/>
              </w:rPr>
              <w:t xml:space="preserve"> </w:t>
            </w:r>
            <w:r w:rsidRPr="00C860FA">
              <w:rPr>
                <w:sz w:val="24"/>
                <w:szCs w:val="24"/>
              </w:rPr>
              <w:t>Portuguese.</w:t>
            </w:r>
            <w:r w:rsidRPr="00C860FA">
              <w:rPr>
                <w:spacing w:val="-5"/>
                <w:sz w:val="24"/>
                <w:szCs w:val="24"/>
              </w:rPr>
              <w:t xml:space="preserve"> </w:t>
            </w:r>
            <w:r w:rsidRPr="00C860FA">
              <w:rPr>
                <w:sz w:val="24"/>
                <w:szCs w:val="24"/>
              </w:rPr>
              <w:t>Co</w:t>
            </w:r>
            <w:r w:rsidR="00631C2A">
              <w:rPr>
                <w:sz w:val="24"/>
                <w:szCs w:val="24"/>
              </w:rPr>
              <w:t xml:space="preserve"> </w:t>
            </w:r>
            <w:r w:rsidRPr="00C860FA">
              <w:rPr>
                <w:sz w:val="24"/>
                <w:szCs w:val="24"/>
              </w:rPr>
              <w:t>- ordinate</w:t>
            </w:r>
            <w:r w:rsidRPr="00C860FA">
              <w:rPr>
                <w:spacing w:val="-4"/>
                <w:sz w:val="24"/>
                <w:szCs w:val="24"/>
              </w:rPr>
              <w:t xml:space="preserve"> </w:t>
            </w:r>
            <w:r w:rsidRPr="00C860FA">
              <w:rPr>
                <w:sz w:val="24"/>
                <w:szCs w:val="24"/>
              </w:rPr>
              <w:t>with</w:t>
            </w:r>
            <w:r w:rsidRPr="00C860FA">
              <w:rPr>
                <w:spacing w:val="-6"/>
                <w:sz w:val="24"/>
                <w:szCs w:val="24"/>
              </w:rPr>
              <w:t xml:space="preserve"> </w:t>
            </w:r>
            <w:r w:rsidRPr="00C860FA">
              <w:rPr>
                <w:sz w:val="24"/>
                <w:szCs w:val="24"/>
              </w:rPr>
              <w:t>Latin</w:t>
            </w:r>
            <w:r w:rsidRPr="00C860FA">
              <w:rPr>
                <w:spacing w:val="-4"/>
                <w:sz w:val="24"/>
                <w:szCs w:val="24"/>
              </w:rPr>
              <w:t xml:space="preserve"> </w:t>
            </w:r>
            <w:r w:rsidRPr="00C860FA">
              <w:rPr>
                <w:sz w:val="24"/>
                <w:szCs w:val="24"/>
              </w:rPr>
              <w:t>American</w:t>
            </w:r>
            <w:r w:rsidRPr="00C860FA">
              <w:rPr>
                <w:spacing w:val="-4"/>
                <w:sz w:val="24"/>
                <w:szCs w:val="24"/>
              </w:rPr>
              <w:t xml:space="preserve"> </w:t>
            </w:r>
            <w:r w:rsidRPr="00C860FA">
              <w:rPr>
                <w:sz w:val="24"/>
                <w:szCs w:val="24"/>
              </w:rPr>
              <w:t>community</w:t>
            </w:r>
            <w:r w:rsidRPr="00C860FA">
              <w:rPr>
                <w:spacing w:val="-3"/>
                <w:sz w:val="24"/>
                <w:szCs w:val="24"/>
              </w:rPr>
              <w:t xml:space="preserve"> </w:t>
            </w:r>
            <w:proofErr w:type="spellStart"/>
            <w:r w:rsidRPr="00C860FA">
              <w:rPr>
                <w:sz w:val="24"/>
                <w:szCs w:val="24"/>
              </w:rPr>
              <w:t>organisations</w:t>
            </w:r>
            <w:proofErr w:type="spellEnd"/>
            <w:r w:rsidRPr="00C860FA">
              <w:rPr>
                <w:sz w:val="24"/>
                <w:szCs w:val="24"/>
              </w:rPr>
              <w:t xml:space="preserve"> and the Home Office to disseminate this information.</w:t>
            </w:r>
          </w:p>
        </w:tc>
        <w:tc>
          <w:tcPr>
            <w:tcW w:w="9497" w:type="dxa"/>
          </w:tcPr>
          <w:p w14:paraId="3E4E4525" w14:textId="77777777" w:rsidR="009D4959" w:rsidRPr="00C860FA" w:rsidRDefault="00B3527B" w:rsidP="00631C2A">
            <w:pPr>
              <w:pStyle w:val="TableParagraph"/>
              <w:ind w:left="111" w:right="124"/>
              <w:rPr>
                <w:sz w:val="24"/>
                <w:szCs w:val="24"/>
              </w:rPr>
            </w:pPr>
            <w:r w:rsidRPr="00C860FA">
              <w:rPr>
                <w:sz w:val="24"/>
                <w:szCs w:val="24"/>
              </w:rPr>
              <w:t xml:space="preserve">We have highlighted the importance of </w:t>
            </w:r>
            <w:r w:rsidR="007802EB" w:rsidRPr="00C860FA">
              <w:rPr>
                <w:sz w:val="24"/>
                <w:szCs w:val="24"/>
              </w:rPr>
              <w:t>Southwark GP practices signing up to become Safe Surgeries.</w:t>
            </w:r>
          </w:p>
          <w:p w14:paraId="4AEACF62" w14:textId="77777777" w:rsidR="009D4959" w:rsidRPr="00C860FA" w:rsidRDefault="009D4959" w:rsidP="00631C2A">
            <w:pPr>
              <w:pStyle w:val="TableParagraph"/>
              <w:ind w:left="111" w:right="124"/>
              <w:rPr>
                <w:sz w:val="24"/>
                <w:szCs w:val="24"/>
              </w:rPr>
            </w:pPr>
          </w:p>
          <w:p w14:paraId="398D6D20" w14:textId="0E0DD707" w:rsidR="007802EB" w:rsidRPr="00C860FA" w:rsidRDefault="007802EB" w:rsidP="00631C2A">
            <w:pPr>
              <w:pStyle w:val="TableParagraph"/>
              <w:ind w:left="111" w:right="124"/>
              <w:rPr>
                <w:sz w:val="24"/>
                <w:szCs w:val="24"/>
              </w:rPr>
            </w:pPr>
            <w:r w:rsidRPr="00C860FA">
              <w:rPr>
                <w:sz w:val="24"/>
                <w:szCs w:val="24"/>
              </w:rPr>
              <w:t>Everyone has the right to free care from a GP</w:t>
            </w:r>
            <w:r w:rsidR="00631C2A">
              <w:rPr>
                <w:sz w:val="24"/>
                <w:szCs w:val="24"/>
              </w:rPr>
              <w:t>.</w:t>
            </w:r>
          </w:p>
        </w:tc>
      </w:tr>
    </w:tbl>
    <w:p w14:paraId="398D6D24" w14:textId="77777777" w:rsidR="00726EF0" w:rsidRPr="00C860FA" w:rsidRDefault="00726EF0" w:rsidP="00631C2A">
      <w:pPr>
        <w:rPr>
          <w:sz w:val="24"/>
          <w:szCs w:val="24"/>
        </w:rPr>
        <w:sectPr w:rsidR="00726EF0" w:rsidRPr="00C860FA" w:rsidSect="00631C2A">
          <w:headerReference w:type="default" r:id="rId7"/>
          <w:footerReference w:type="default" r:id="rId8"/>
          <w:pgSz w:w="16840" w:h="11910" w:orient="landscape"/>
          <w:pgMar w:top="1134" w:right="851" w:bottom="851" w:left="851" w:header="272" w:footer="1322" w:gutter="0"/>
          <w:pgNumType w:start="3"/>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4777"/>
        <w:gridCol w:w="9497"/>
      </w:tblGrid>
      <w:tr w:rsidR="001379E6" w:rsidRPr="00C860FA" w14:paraId="398D6D33" w14:textId="77777777" w:rsidTr="00631C2A">
        <w:trPr>
          <w:trHeight w:val="593"/>
        </w:trPr>
        <w:tc>
          <w:tcPr>
            <w:tcW w:w="639" w:type="dxa"/>
          </w:tcPr>
          <w:p w14:paraId="398D6D2D" w14:textId="77777777" w:rsidR="001379E6" w:rsidRPr="00C860FA" w:rsidRDefault="001379E6" w:rsidP="00631C2A">
            <w:pPr>
              <w:pStyle w:val="TableParagraph"/>
              <w:ind w:left="114"/>
              <w:rPr>
                <w:sz w:val="24"/>
                <w:szCs w:val="24"/>
              </w:rPr>
            </w:pPr>
            <w:r w:rsidRPr="00C860FA">
              <w:rPr>
                <w:spacing w:val="-10"/>
                <w:sz w:val="24"/>
                <w:szCs w:val="24"/>
              </w:rPr>
              <w:lastRenderedPageBreak/>
              <w:t>4</w:t>
            </w:r>
          </w:p>
        </w:tc>
        <w:tc>
          <w:tcPr>
            <w:tcW w:w="4777" w:type="dxa"/>
          </w:tcPr>
          <w:p w14:paraId="398D6D2E" w14:textId="77777777" w:rsidR="001379E6" w:rsidRPr="00C860FA" w:rsidRDefault="001379E6" w:rsidP="00631C2A">
            <w:pPr>
              <w:pStyle w:val="TableParagraph"/>
              <w:ind w:left="112" w:right="84"/>
              <w:rPr>
                <w:sz w:val="24"/>
                <w:szCs w:val="24"/>
              </w:rPr>
            </w:pPr>
            <w:r w:rsidRPr="00C860FA">
              <w:rPr>
                <w:sz w:val="24"/>
                <w:szCs w:val="24"/>
              </w:rPr>
              <w:t>Reintroduce</w:t>
            </w:r>
            <w:r w:rsidRPr="00C860FA">
              <w:rPr>
                <w:spacing w:val="-16"/>
                <w:sz w:val="24"/>
                <w:szCs w:val="24"/>
              </w:rPr>
              <w:t xml:space="preserve"> </w:t>
            </w:r>
            <w:r w:rsidRPr="00C860FA">
              <w:rPr>
                <w:sz w:val="24"/>
                <w:szCs w:val="24"/>
              </w:rPr>
              <w:t>offline</w:t>
            </w:r>
            <w:r w:rsidRPr="00C860FA">
              <w:rPr>
                <w:spacing w:val="-14"/>
                <w:sz w:val="24"/>
                <w:szCs w:val="24"/>
              </w:rPr>
              <w:t xml:space="preserve"> </w:t>
            </w:r>
            <w:r w:rsidRPr="00C860FA">
              <w:rPr>
                <w:sz w:val="24"/>
                <w:szCs w:val="24"/>
              </w:rPr>
              <w:t>communications</w:t>
            </w:r>
            <w:r w:rsidRPr="00C860FA">
              <w:rPr>
                <w:spacing w:val="-15"/>
                <w:sz w:val="24"/>
                <w:szCs w:val="24"/>
              </w:rPr>
              <w:t xml:space="preserve"> </w:t>
            </w:r>
            <w:r w:rsidRPr="00C860FA">
              <w:rPr>
                <w:sz w:val="24"/>
                <w:szCs w:val="24"/>
              </w:rPr>
              <w:t>such</w:t>
            </w:r>
            <w:r w:rsidRPr="00C860FA">
              <w:rPr>
                <w:spacing w:val="-15"/>
                <w:sz w:val="24"/>
                <w:szCs w:val="24"/>
              </w:rPr>
              <w:t xml:space="preserve"> </w:t>
            </w:r>
            <w:r w:rsidRPr="00C860FA">
              <w:rPr>
                <w:sz w:val="24"/>
                <w:szCs w:val="24"/>
              </w:rPr>
              <w:t>as</w:t>
            </w:r>
            <w:r w:rsidRPr="00C860FA">
              <w:rPr>
                <w:spacing w:val="-16"/>
                <w:sz w:val="24"/>
                <w:szCs w:val="24"/>
              </w:rPr>
              <w:t xml:space="preserve"> </w:t>
            </w:r>
            <w:r w:rsidRPr="00C860FA">
              <w:rPr>
                <w:sz w:val="24"/>
                <w:szCs w:val="24"/>
              </w:rPr>
              <w:t xml:space="preserve">postal </w:t>
            </w:r>
            <w:r w:rsidRPr="00C860FA">
              <w:rPr>
                <w:spacing w:val="-2"/>
                <w:sz w:val="24"/>
                <w:szCs w:val="24"/>
              </w:rPr>
              <w:t>letters.</w:t>
            </w:r>
          </w:p>
        </w:tc>
        <w:tc>
          <w:tcPr>
            <w:tcW w:w="9497" w:type="dxa"/>
          </w:tcPr>
          <w:p w14:paraId="398D6D30" w14:textId="729F612B" w:rsidR="001379E6" w:rsidRPr="00C860FA" w:rsidRDefault="001379E6" w:rsidP="00631C2A">
            <w:pPr>
              <w:pStyle w:val="TableParagraph"/>
              <w:ind w:right="335"/>
              <w:rPr>
                <w:sz w:val="24"/>
                <w:szCs w:val="24"/>
                <w:lang w:val="en-GB"/>
              </w:rPr>
            </w:pPr>
            <w:r w:rsidRPr="001379E6">
              <w:rPr>
                <w:sz w:val="24"/>
                <w:szCs w:val="24"/>
                <w:lang w:val="en-GB"/>
              </w:rPr>
              <w:t>Letters will be used for hard-to-reach groups in addition to texts and personal contact.</w:t>
            </w:r>
          </w:p>
        </w:tc>
      </w:tr>
      <w:tr w:rsidR="001379E6" w:rsidRPr="00C860FA" w14:paraId="398D6D3A" w14:textId="77777777" w:rsidTr="00631C2A">
        <w:trPr>
          <w:trHeight w:val="1723"/>
        </w:trPr>
        <w:tc>
          <w:tcPr>
            <w:tcW w:w="639" w:type="dxa"/>
          </w:tcPr>
          <w:p w14:paraId="398D6D34" w14:textId="77777777" w:rsidR="001379E6" w:rsidRPr="00C860FA" w:rsidRDefault="001379E6" w:rsidP="00631C2A">
            <w:pPr>
              <w:pStyle w:val="TableParagraph"/>
              <w:ind w:left="114"/>
              <w:rPr>
                <w:sz w:val="24"/>
                <w:szCs w:val="24"/>
              </w:rPr>
            </w:pPr>
            <w:r w:rsidRPr="00C860FA">
              <w:rPr>
                <w:spacing w:val="-10"/>
                <w:sz w:val="24"/>
                <w:szCs w:val="24"/>
              </w:rPr>
              <w:t>5</w:t>
            </w:r>
          </w:p>
        </w:tc>
        <w:tc>
          <w:tcPr>
            <w:tcW w:w="4777" w:type="dxa"/>
          </w:tcPr>
          <w:p w14:paraId="398D6D35" w14:textId="77777777" w:rsidR="001379E6" w:rsidRPr="00C860FA" w:rsidRDefault="001379E6" w:rsidP="00631C2A">
            <w:pPr>
              <w:pStyle w:val="TableParagraph"/>
              <w:ind w:left="112" w:right="84"/>
              <w:rPr>
                <w:sz w:val="24"/>
                <w:szCs w:val="24"/>
              </w:rPr>
            </w:pPr>
            <w:r w:rsidRPr="00C860FA">
              <w:rPr>
                <w:sz w:val="24"/>
                <w:szCs w:val="24"/>
              </w:rPr>
              <w:t>Increase</w:t>
            </w:r>
            <w:r w:rsidRPr="00C860FA">
              <w:rPr>
                <w:spacing w:val="-16"/>
                <w:sz w:val="24"/>
                <w:szCs w:val="24"/>
              </w:rPr>
              <w:t xml:space="preserve"> </w:t>
            </w:r>
            <w:r w:rsidRPr="00C860FA">
              <w:rPr>
                <w:sz w:val="24"/>
                <w:szCs w:val="24"/>
              </w:rPr>
              <w:t>the</w:t>
            </w:r>
            <w:r w:rsidRPr="00C860FA">
              <w:rPr>
                <w:spacing w:val="-15"/>
                <w:sz w:val="24"/>
                <w:szCs w:val="24"/>
              </w:rPr>
              <w:t xml:space="preserve"> </w:t>
            </w:r>
            <w:r w:rsidRPr="00C860FA">
              <w:rPr>
                <w:sz w:val="24"/>
                <w:szCs w:val="24"/>
              </w:rPr>
              <w:t>availability</w:t>
            </w:r>
            <w:r w:rsidRPr="00C860FA">
              <w:rPr>
                <w:spacing w:val="-15"/>
                <w:sz w:val="24"/>
                <w:szCs w:val="24"/>
              </w:rPr>
              <w:t xml:space="preserve"> </w:t>
            </w:r>
            <w:r w:rsidRPr="00C860FA">
              <w:rPr>
                <w:sz w:val="24"/>
                <w:szCs w:val="24"/>
              </w:rPr>
              <w:t>of</w:t>
            </w:r>
            <w:r w:rsidRPr="00C860FA">
              <w:rPr>
                <w:spacing w:val="-11"/>
                <w:sz w:val="24"/>
                <w:szCs w:val="24"/>
              </w:rPr>
              <w:t xml:space="preserve"> </w:t>
            </w:r>
            <w:r w:rsidRPr="00C860FA">
              <w:rPr>
                <w:sz w:val="24"/>
                <w:szCs w:val="24"/>
              </w:rPr>
              <w:t>face-to-face</w:t>
            </w:r>
            <w:r w:rsidRPr="00C860FA">
              <w:rPr>
                <w:spacing w:val="-16"/>
                <w:sz w:val="24"/>
                <w:szCs w:val="24"/>
              </w:rPr>
              <w:t xml:space="preserve"> </w:t>
            </w:r>
            <w:r w:rsidRPr="00C860FA">
              <w:rPr>
                <w:sz w:val="24"/>
                <w:szCs w:val="24"/>
              </w:rPr>
              <w:t>appointments, particularly for patients with additional needs.</w:t>
            </w:r>
          </w:p>
        </w:tc>
        <w:tc>
          <w:tcPr>
            <w:tcW w:w="9497" w:type="dxa"/>
          </w:tcPr>
          <w:p w14:paraId="398D6D36" w14:textId="2AAC95B8" w:rsidR="001379E6" w:rsidRPr="00C860FA" w:rsidRDefault="001379E6" w:rsidP="00631C2A">
            <w:pPr>
              <w:pStyle w:val="TableParagraph"/>
              <w:ind w:left="111" w:right="334"/>
              <w:rPr>
                <w:sz w:val="24"/>
                <w:szCs w:val="24"/>
              </w:rPr>
            </w:pPr>
            <w:r w:rsidRPr="00C860FA">
              <w:rPr>
                <w:sz w:val="24"/>
                <w:szCs w:val="24"/>
              </w:rPr>
              <w:t>General practice is providing record numbers of patient</w:t>
            </w:r>
            <w:r w:rsidRPr="00C860FA">
              <w:rPr>
                <w:spacing w:val="-3"/>
                <w:sz w:val="24"/>
                <w:szCs w:val="24"/>
              </w:rPr>
              <w:t xml:space="preserve"> </w:t>
            </w:r>
            <w:r w:rsidRPr="00C860FA">
              <w:rPr>
                <w:sz w:val="24"/>
                <w:szCs w:val="24"/>
              </w:rPr>
              <w:t>appointments with the majority conducted face-to-face.</w:t>
            </w:r>
          </w:p>
          <w:p w14:paraId="181EE62F" w14:textId="77777777" w:rsidR="001379E6" w:rsidRPr="00C860FA" w:rsidRDefault="001379E6" w:rsidP="00631C2A">
            <w:pPr>
              <w:pStyle w:val="TableParagraph"/>
              <w:ind w:left="111" w:right="334"/>
              <w:rPr>
                <w:sz w:val="24"/>
                <w:szCs w:val="24"/>
              </w:rPr>
            </w:pPr>
            <w:r w:rsidRPr="00C860FA">
              <w:rPr>
                <w:sz w:val="24"/>
                <w:szCs w:val="24"/>
              </w:rPr>
              <w:t>Primary Care Networks</w:t>
            </w:r>
            <w:r w:rsidRPr="00C860FA">
              <w:rPr>
                <w:spacing w:val="-4"/>
                <w:sz w:val="24"/>
                <w:szCs w:val="24"/>
              </w:rPr>
              <w:t xml:space="preserve"> </w:t>
            </w:r>
            <w:r w:rsidRPr="00C860FA">
              <w:rPr>
                <w:sz w:val="24"/>
                <w:szCs w:val="24"/>
              </w:rPr>
              <w:t>and</w:t>
            </w:r>
            <w:r w:rsidRPr="00C860FA">
              <w:rPr>
                <w:spacing w:val="-5"/>
                <w:sz w:val="24"/>
                <w:szCs w:val="24"/>
              </w:rPr>
              <w:t xml:space="preserve"> </w:t>
            </w:r>
            <w:r w:rsidRPr="00C860FA">
              <w:rPr>
                <w:sz w:val="24"/>
                <w:szCs w:val="24"/>
              </w:rPr>
              <w:t>Practices</w:t>
            </w:r>
            <w:r w:rsidRPr="00C860FA">
              <w:rPr>
                <w:spacing w:val="-7"/>
                <w:sz w:val="24"/>
                <w:szCs w:val="24"/>
              </w:rPr>
              <w:t xml:space="preserve"> </w:t>
            </w:r>
            <w:r w:rsidRPr="00C860FA">
              <w:rPr>
                <w:sz w:val="24"/>
                <w:szCs w:val="24"/>
              </w:rPr>
              <w:t>in</w:t>
            </w:r>
            <w:r w:rsidRPr="00C860FA">
              <w:rPr>
                <w:spacing w:val="-5"/>
                <w:sz w:val="24"/>
                <w:szCs w:val="24"/>
              </w:rPr>
              <w:t xml:space="preserve"> </w:t>
            </w:r>
            <w:r w:rsidRPr="00C860FA">
              <w:rPr>
                <w:sz w:val="24"/>
                <w:szCs w:val="24"/>
              </w:rPr>
              <w:t>Southwark</w:t>
            </w:r>
            <w:r w:rsidRPr="00C860FA">
              <w:rPr>
                <w:spacing w:val="-6"/>
                <w:sz w:val="24"/>
                <w:szCs w:val="24"/>
              </w:rPr>
              <w:t xml:space="preserve"> </w:t>
            </w:r>
            <w:r w:rsidRPr="00C860FA">
              <w:rPr>
                <w:sz w:val="24"/>
                <w:szCs w:val="24"/>
              </w:rPr>
              <w:t>ensure</w:t>
            </w:r>
            <w:r w:rsidRPr="00C860FA">
              <w:rPr>
                <w:spacing w:val="-7"/>
                <w:sz w:val="24"/>
                <w:szCs w:val="24"/>
              </w:rPr>
              <w:t xml:space="preserve"> </w:t>
            </w:r>
            <w:r w:rsidRPr="00C860FA">
              <w:rPr>
                <w:sz w:val="24"/>
                <w:szCs w:val="24"/>
              </w:rPr>
              <w:t>that patients can access the most appropriate appointments in a timely manner</w:t>
            </w:r>
          </w:p>
          <w:p w14:paraId="398D6D37" w14:textId="6797CA44" w:rsidR="00E64883" w:rsidRPr="00C860FA" w:rsidRDefault="00E64883" w:rsidP="00631C2A">
            <w:pPr>
              <w:pStyle w:val="TableParagraph"/>
              <w:ind w:left="111" w:right="334"/>
              <w:rPr>
                <w:sz w:val="24"/>
                <w:szCs w:val="24"/>
              </w:rPr>
            </w:pPr>
            <w:r w:rsidRPr="00C860FA">
              <w:rPr>
                <w:sz w:val="24"/>
                <w:szCs w:val="24"/>
                <w:lang w:val="en-GB"/>
              </w:rPr>
              <w:t>Capacity is reviewed and adjusted in accordance with patient needs. Face to face appointments are available when requested</w:t>
            </w:r>
          </w:p>
        </w:tc>
      </w:tr>
    </w:tbl>
    <w:p w14:paraId="398D6D3B" w14:textId="77777777" w:rsidR="00726EF0" w:rsidRPr="00C860FA" w:rsidRDefault="00726EF0" w:rsidP="00631C2A">
      <w:pPr>
        <w:rPr>
          <w:sz w:val="24"/>
          <w:szCs w:val="24"/>
        </w:rPr>
        <w:sectPr w:rsidR="00726EF0" w:rsidRPr="00C860FA" w:rsidSect="00631C2A">
          <w:type w:val="continuous"/>
          <w:pgSz w:w="16840" w:h="11910" w:orient="landscape"/>
          <w:pgMar w:top="1134" w:right="851" w:bottom="851" w:left="851" w:header="272" w:footer="132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4777"/>
        <w:gridCol w:w="9497"/>
      </w:tblGrid>
      <w:tr w:rsidR="00E64883" w:rsidRPr="00C860FA" w14:paraId="398D6D42" w14:textId="77777777" w:rsidTr="00631C2A">
        <w:trPr>
          <w:trHeight w:val="1492"/>
        </w:trPr>
        <w:tc>
          <w:tcPr>
            <w:tcW w:w="639" w:type="dxa"/>
          </w:tcPr>
          <w:p w14:paraId="398D6D3C" w14:textId="77777777" w:rsidR="00E64883" w:rsidRPr="00C860FA" w:rsidRDefault="00E64883" w:rsidP="00631C2A">
            <w:pPr>
              <w:pStyle w:val="TableParagraph"/>
              <w:ind w:left="131"/>
              <w:rPr>
                <w:sz w:val="24"/>
                <w:szCs w:val="24"/>
              </w:rPr>
            </w:pPr>
            <w:r w:rsidRPr="00C860FA">
              <w:rPr>
                <w:spacing w:val="-10"/>
                <w:sz w:val="24"/>
                <w:szCs w:val="24"/>
              </w:rPr>
              <w:lastRenderedPageBreak/>
              <w:t>6</w:t>
            </w:r>
          </w:p>
        </w:tc>
        <w:tc>
          <w:tcPr>
            <w:tcW w:w="4777" w:type="dxa"/>
          </w:tcPr>
          <w:p w14:paraId="398D6D3D" w14:textId="77777777" w:rsidR="00E64883" w:rsidRPr="00C860FA" w:rsidRDefault="00E64883" w:rsidP="00631C2A">
            <w:pPr>
              <w:pStyle w:val="TableParagraph"/>
              <w:ind w:left="113" w:right="85"/>
              <w:rPr>
                <w:sz w:val="24"/>
                <w:szCs w:val="24"/>
              </w:rPr>
            </w:pPr>
            <w:r w:rsidRPr="00C860FA">
              <w:rPr>
                <w:sz w:val="24"/>
                <w:szCs w:val="24"/>
              </w:rPr>
              <w:t>Liaise</w:t>
            </w:r>
            <w:r w:rsidRPr="00C860FA">
              <w:rPr>
                <w:spacing w:val="-13"/>
                <w:sz w:val="24"/>
                <w:szCs w:val="24"/>
              </w:rPr>
              <w:t xml:space="preserve"> </w:t>
            </w:r>
            <w:r w:rsidRPr="00C860FA">
              <w:rPr>
                <w:sz w:val="24"/>
                <w:szCs w:val="24"/>
              </w:rPr>
              <w:t>with</w:t>
            </w:r>
            <w:r w:rsidRPr="00C860FA">
              <w:rPr>
                <w:spacing w:val="-13"/>
                <w:sz w:val="24"/>
                <w:szCs w:val="24"/>
              </w:rPr>
              <w:t xml:space="preserve"> </w:t>
            </w:r>
            <w:r w:rsidRPr="00C860FA">
              <w:rPr>
                <w:sz w:val="24"/>
                <w:szCs w:val="24"/>
              </w:rPr>
              <w:t>Latin</w:t>
            </w:r>
            <w:r w:rsidRPr="00C860FA">
              <w:rPr>
                <w:spacing w:val="-13"/>
                <w:sz w:val="24"/>
                <w:szCs w:val="24"/>
              </w:rPr>
              <w:t xml:space="preserve"> </w:t>
            </w:r>
            <w:r w:rsidRPr="00C860FA">
              <w:rPr>
                <w:sz w:val="24"/>
                <w:szCs w:val="24"/>
              </w:rPr>
              <w:t>American</w:t>
            </w:r>
            <w:r w:rsidRPr="00C860FA">
              <w:rPr>
                <w:spacing w:val="-12"/>
                <w:sz w:val="24"/>
                <w:szCs w:val="24"/>
              </w:rPr>
              <w:t xml:space="preserve"> </w:t>
            </w:r>
            <w:r w:rsidRPr="00C860FA">
              <w:rPr>
                <w:sz w:val="24"/>
                <w:szCs w:val="24"/>
              </w:rPr>
              <w:t>community</w:t>
            </w:r>
            <w:r w:rsidRPr="00C860FA">
              <w:rPr>
                <w:spacing w:val="-14"/>
                <w:sz w:val="24"/>
                <w:szCs w:val="24"/>
              </w:rPr>
              <w:t xml:space="preserve"> </w:t>
            </w:r>
            <w:proofErr w:type="spellStart"/>
            <w:r w:rsidRPr="00C860FA">
              <w:rPr>
                <w:sz w:val="24"/>
                <w:szCs w:val="24"/>
              </w:rPr>
              <w:t>organisations</w:t>
            </w:r>
            <w:proofErr w:type="spellEnd"/>
            <w:r w:rsidRPr="00C860FA">
              <w:rPr>
                <w:spacing w:val="-10"/>
                <w:sz w:val="24"/>
                <w:szCs w:val="24"/>
              </w:rPr>
              <w:t xml:space="preserve"> </w:t>
            </w:r>
            <w:r w:rsidRPr="00C860FA">
              <w:rPr>
                <w:sz w:val="24"/>
                <w:szCs w:val="24"/>
              </w:rPr>
              <w:t>to disseminate information to Latin Americans in Southwark and</w:t>
            </w:r>
            <w:r w:rsidRPr="00C860FA">
              <w:rPr>
                <w:spacing w:val="-1"/>
                <w:sz w:val="24"/>
                <w:szCs w:val="24"/>
              </w:rPr>
              <w:t xml:space="preserve"> </w:t>
            </w:r>
            <w:r w:rsidRPr="00C860FA">
              <w:rPr>
                <w:sz w:val="24"/>
                <w:szCs w:val="24"/>
              </w:rPr>
              <w:t>facilitate ongoing review of health</w:t>
            </w:r>
            <w:r w:rsidRPr="00C860FA">
              <w:rPr>
                <w:spacing w:val="-1"/>
                <w:sz w:val="24"/>
                <w:szCs w:val="24"/>
              </w:rPr>
              <w:t xml:space="preserve"> </w:t>
            </w:r>
            <w:r w:rsidRPr="00C860FA">
              <w:rPr>
                <w:sz w:val="24"/>
                <w:szCs w:val="24"/>
              </w:rPr>
              <w:t>and social care accessibility for this group.</w:t>
            </w:r>
          </w:p>
        </w:tc>
        <w:tc>
          <w:tcPr>
            <w:tcW w:w="9497" w:type="dxa"/>
          </w:tcPr>
          <w:p w14:paraId="323D1750" w14:textId="77777777" w:rsidR="00E73677" w:rsidRPr="00C860FA" w:rsidRDefault="0078648A" w:rsidP="00631C2A">
            <w:pPr>
              <w:pStyle w:val="TableParagraph"/>
              <w:ind w:left="111" w:right="124"/>
              <w:rPr>
                <w:sz w:val="24"/>
                <w:szCs w:val="24"/>
              </w:rPr>
            </w:pPr>
            <w:r w:rsidRPr="00C860FA">
              <w:rPr>
                <w:sz w:val="24"/>
                <w:szCs w:val="24"/>
              </w:rPr>
              <w:t>As active members of Partnership Southwark w</w:t>
            </w:r>
            <w:r w:rsidR="00E64883" w:rsidRPr="00C860FA">
              <w:rPr>
                <w:sz w:val="24"/>
                <w:szCs w:val="24"/>
              </w:rPr>
              <w:t>e will seek to work closely with groups and further develop relationships</w:t>
            </w:r>
            <w:r w:rsidRPr="00C860FA">
              <w:rPr>
                <w:sz w:val="24"/>
                <w:szCs w:val="24"/>
              </w:rPr>
              <w:t>.</w:t>
            </w:r>
          </w:p>
          <w:p w14:paraId="585877AD" w14:textId="77777777" w:rsidR="00E73677" w:rsidRPr="00C860FA" w:rsidRDefault="00E73677" w:rsidP="00631C2A">
            <w:pPr>
              <w:pStyle w:val="TableParagraph"/>
              <w:ind w:left="111" w:right="124"/>
              <w:rPr>
                <w:sz w:val="24"/>
                <w:szCs w:val="24"/>
              </w:rPr>
            </w:pPr>
          </w:p>
          <w:p w14:paraId="398D6D3F" w14:textId="716FE61E" w:rsidR="00E64883" w:rsidRPr="00C860FA" w:rsidRDefault="00E73677" w:rsidP="00631C2A">
            <w:pPr>
              <w:pStyle w:val="TableParagraph"/>
              <w:ind w:left="111" w:right="124"/>
              <w:rPr>
                <w:sz w:val="24"/>
                <w:szCs w:val="24"/>
              </w:rPr>
            </w:pPr>
            <w:r w:rsidRPr="00C860FA">
              <w:rPr>
                <w:sz w:val="24"/>
                <w:szCs w:val="24"/>
              </w:rPr>
              <w:t xml:space="preserve">We will </w:t>
            </w:r>
            <w:r w:rsidR="001865D5" w:rsidRPr="00C860FA">
              <w:rPr>
                <w:sz w:val="24"/>
                <w:szCs w:val="24"/>
              </w:rPr>
              <w:t>partner</w:t>
            </w:r>
            <w:r w:rsidRPr="00C860FA">
              <w:rPr>
                <w:sz w:val="24"/>
                <w:szCs w:val="24"/>
              </w:rPr>
              <w:t xml:space="preserve"> with the ICB and Council</w:t>
            </w:r>
            <w:r w:rsidR="001865D5" w:rsidRPr="00C860FA">
              <w:rPr>
                <w:sz w:val="24"/>
                <w:szCs w:val="24"/>
              </w:rPr>
              <w:t xml:space="preserve"> communications and engagement</w:t>
            </w:r>
            <w:r w:rsidRPr="00C860FA">
              <w:rPr>
                <w:sz w:val="24"/>
                <w:szCs w:val="24"/>
              </w:rPr>
              <w:t xml:space="preserve"> </w:t>
            </w:r>
            <w:r w:rsidR="00E64883" w:rsidRPr="00C860FA">
              <w:rPr>
                <w:sz w:val="24"/>
                <w:szCs w:val="24"/>
              </w:rPr>
              <w:t xml:space="preserve"> </w:t>
            </w:r>
          </w:p>
        </w:tc>
      </w:tr>
      <w:tr w:rsidR="00E64883" w:rsidRPr="00C860FA" w14:paraId="398D6D4A" w14:textId="77777777" w:rsidTr="00631C2A">
        <w:trPr>
          <w:trHeight w:val="3035"/>
        </w:trPr>
        <w:tc>
          <w:tcPr>
            <w:tcW w:w="639" w:type="dxa"/>
          </w:tcPr>
          <w:p w14:paraId="398D6D43" w14:textId="77777777" w:rsidR="00E64883" w:rsidRPr="00C860FA" w:rsidRDefault="00E64883" w:rsidP="00631C2A">
            <w:pPr>
              <w:pStyle w:val="TableParagraph"/>
              <w:ind w:left="110"/>
              <w:rPr>
                <w:sz w:val="24"/>
                <w:szCs w:val="24"/>
              </w:rPr>
            </w:pPr>
            <w:r w:rsidRPr="00C860FA">
              <w:rPr>
                <w:spacing w:val="-10"/>
                <w:sz w:val="24"/>
                <w:szCs w:val="24"/>
              </w:rPr>
              <w:t>7</w:t>
            </w:r>
          </w:p>
        </w:tc>
        <w:tc>
          <w:tcPr>
            <w:tcW w:w="4777" w:type="dxa"/>
          </w:tcPr>
          <w:p w14:paraId="398D6D44" w14:textId="77777777" w:rsidR="00E64883" w:rsidRPr="00C860FA" w:rsidRDefault="00E64883" w:rsidP="00631C2A">
            <w:pPr>
              <w:pStyle w:val="TableParagraph"/>
              <w:ind w:left="113" w:right="85"/>
              <w:rPr>
                <w:sz w:val="24"/>
                <w:szCs w:val="24"/>
              </w:rPr>
            </w:pPr>
            <w:r w:rsidRPr="00C860FA">
              <w:rPr>
                <w:sz w:val="24"/>
                <w:szCs w:val="24"/>
              </w:rPr>
              <w:t>Revise diversity monitoring forms to include Latin Americans</w:t>
            </w:r>
            <w:r w:rsidRPr="00C860FA">
              <w:rPr>
                <w:spacing w:val="-12"/>
                <w:sz w:val="24"/>
                <w:szCs w:val="24"/>
              </w:rPr>
              <w:t xml:space="preserve"> </w:t>
            </w:r>
            <w:r w:rsidRPr="00C860FA">
              <w:rPr>
                <w:sz w:val="24"/>
                <w:szCs w:val="24"/>
              </w:rPr>
              <w:t>and</w:t>
            </w:r>
            <w:r w:rsidRPr="00C860FA">
              <w:rPr>
                <w:spacing w:val="-14"/>
                <w:sz w:val="24"/>
                <w:szCs w:val="24"/>
              </w:rPr>
              <w:t xml:space="preserve"> </w:t>
            </w:r>
            <w:r w:rsidRPr="00C860FA">
              <w:rPr>
                <w:sz w:val="24"/>
                <w:szCs w:val="24"/>
              </w:rPr>
              <w:t>capture</w:t>
            </w:r>
            <w:r w:rsidRPr="00C860FA">
              <w:rPr>
                <w:spacing w:val="-12"/>
                <w:sz w:val="24"/>
                <w:szCs w:val="24"/>
              </w:rPr>
              <w:t xml:space="preserve"> </w:t>
            </w:r>
            <w:r w:rsidRPr="00C860FA">
              <w:rPr>
                <w:sz w:val="24"/>
                <w:szCs w:val="24"/>
              </w:rPr>
              <w:t>internal</w:t>
            </w:r>
            <w:r w:rsidRPr="00C860FA">
              <w:rPr>
                <w:spacing w:val="-12"/>
                <w:sz w:val="24"/>
                <w:szCs w:val="24"/>
              </w:rPr>
              <w:t xml:space="preserve"> </w:t>
            </w:r>
            <w:r w:rsidRPr="00C860FA">
              <w:rPr>
                <w:sz w:val="24"/>
                <w:szCs w:val="24"/>
              </w:rPr>
              <w:t>differences</w:t>
            </w:r>
            <w:r w:rsidRPr="00C860FA">
              <w:rPr>
                <w:spacing w:val="-12"/>
                <w:sz w:val="24"/>
                <w:szCs w:val="24"/>
              </w:rPr>
              <w:t xml:space="preserve"> </w:t>
            </w:r>
            <w:r w:rsidRPr="00C860FA">
              <w:rPr>
                <w:sz w:val="24"/>
                <w:szCs w:val="24"/>
              </w:rPr>
              <w:t>such</w:t>
            </w:r>
            <w:r w:rsidRPr="00C860FA">
              <w:rPr>
                <w:spacing w:val="-15"/>
                <w:sz w:val="24"/>
                <w:szCs w:val="24"/>
              </w:rPr>
              <w:t xml:space="preserve"> </w:t>
            </w:r>
            <w:r w:rsidRPr="00C860FA">
              <w:rPr>
                <w:sz w:val="24"/>
                <w:szCs w:val="24"/>
              </w:rPr>
              <w:t>as country of origin and dialects spoken.</w:t>
            </w:r>
          </w:p>
        </w:tc>
        <w:tc>
          <w:tcPr>
            <w:tcW w:w="9497" w:type="dxa"/>
          </w:tcPr>
          <w:p w14:paraId="0EEE2103" w14:textId="6BA6D9D4" w:rsidR="0044152B" w:rsidRPr="0044152B" w:rsidRDefault="0044152B" w:rsidP="00631C2A">
            <w:pPr>
              <w:pStyle w:val="TableParagraph"/>
              <w:ind w:left="111" w:right="381"/>
              <w:rPr>
                <w:sz w:val="24"/>
                <w:szCs w:val="24"/>
                <w:lang w:val="en-GB"/>
              </w:rPr>
            </w:pPr>
            <w:r w:rsidRPr="0044152B">
              <w:rPr>
                <w:sz w:val="24"/>
                <w:szCs w:val="24"/>
                <w:lang w:val="en-GB"/>
              </w:rPr>
              <w:t xml:space="preserve">Local discretion is limited. </w:t>
            </w:r>
            <w:r w:rsidRPr="00C860FA">
              <w:rPr>
                <w:sz w:val="24"/>
                <w:szCs w:val="24"/>
                <w:lang w:val="en-GB"/>
              </w:rPr>
              <w:t>The n</w:t>
            </w:r>
            <w:r w:rsidRPr="0044152B">
              <w:rPr>
                <w:sz w:val="24"/>
                <w:szCs w:val="24"/>
                <w:lang w:val="en-GB"/>
              </w:rPr>
              <w:t xml:space="preserve">ational aim </w:t>
            </w:r>
            <w:r w:rsidRPr="00C860FA">
              <w:rPr>
                <w:sz w:val="24"/>
                <w:szCs w:val="24"/>
                <w:lang w:val="en-GB"/>
              </w:rPr>
              <w:t xml:space="preserve">is </w:t>
            </w:r>
            <w:r w:rsidRPr="0044152B">
              <w:rPr>
                <w:sz w:val="24"/>
                <w:szCs w:val="24"/>
                <w:lang w:val="en-GB"/>
              </w:rPr>
              <w:t xml:space="preserve">to make registration less cumbersome. Practices will respond if patients ask for this information to be recorded to help improve navigation of healthcare.  </w:t>
            </w:r>
          </w:p>
          <w:p w14:paraId="2A2CB236" w14:textId="4CA2275E" w:rsidR="0044152B" w:rsidRPr="00C860FA" w:rsidRDefault="0044152B" w:rsidP="00631C2A">
            <w:pPr>
              <w:pStyle w:val="TableParagraph"/>
              <w:ind w:right="381"/>
              <w:rPr>
                <w:sz w:val="24"/>
                <w:szCs w:val="24"/>
              </w:rPr>
            </w:pPr>
          </w:p>
          <w:p w14:paraId="764819E6" w14:textId="77777777" w:rsidR="003E000E" w:rsidRPr="00C860FA" w:rsidRDefault="0044152B" w:rsidP="00631C2A">
            <w:pPr>
              <w:pStyle w:val="TableParagraph"/>
              <w:ind w:left="111" w:right="381"/>
              <w:rPr>
                <w:spacing w:val="40"/>
                <w:sz w:val="24"/>
                <w:szCs w:val="24"/>
              </w:rPr>
            </w:pPr>
            <w:r w:rsidRPr="00C860FA">
              <w:rPr>
                <w:sz w:val="24"/>
                <w:szCs w:val="24"/>
              </w:rPr>
              <w:t xml:space="preserve">As members of Partnership Southwark </w:t>
            </w:r>
            <w:r w:rsidR="003E000E" w:rsidRPr="00C860FA">
              <w:rPr>
                <w:sz w:val="24"/>
                <w:szCs w:val="24"/>
              </w:rPr>
              <w:t>w</w:t>
            </w:r>
            <w:r w:rsidR="00E64883" w:rsidRPr="00C860FA">
              <w:rPr>
                <w:sz w:val="24"/>
                <w:szCs w:val="24"/>
              </w:rPr>
              <w:t xml:space="preserve">e will work </w:t>
            </w:r>
            <w:r w:rsidR="003E000E" w:rsidRPr="00C860FA">
              <w:rPr>
                <w:sz w:val="24"/>
                <w:szCs w:val="24"/>
              </w:rPr>
              <w:t xml:space="preserve">with </w:t>
            </w:r>
            <w:r w:rsidR="00E64883" w:rsidRPr="00C860FA">
              <w:rPr>
                <w:sz w:val="24"/>
                <w:szCs w:val="24"/>
              </w:rPr>
              <w:t>business intelligence</w:t>
            </w:r>
            <w:r w:rsidR="003E000E" w:rsidRPr="00C860FA">
              <w:rPr>
                <w:sz w:val="24"/>
                <w:szCs w:val="24"/>
              </w:rPr>
              <w:t xml:space="preserve"> and public health</w:t>
            </w:r>
            <w:r w:rsidR="00E64883" w:rsidRPr="00C860FA">
              <w:rPr>
                <w:sz w:val="24"/>
                <w:szCs w:val="24"/>
              </w:rPr>
              <w:t xml:space="preserve"> team</w:t>
            </w:r>
            <w:r w:rsidR="003E000E" w:rsidRPr="00C860FA">
              <w:rPr>
                <w:sz w:val="24"/>
                <w:szCs w:val="24"/>
              </w:rPr>
              <w:t>s</w:t>
            </w:r>
            <w:r w:rsidR="00E64883" w:rsidRPr="00C860FA">
              <w:rPr>
                <w:sz w:val="24"/>
                <w:szCs w:val="24"/>
              </w:rPr>
              <w:t xml:space="preserve"> </w:t>
            </w:r>
            <w:r w:rsidR="003E000E" w:rsidRPr="00C860FA">
              <w:rPr>
                <w:sz w:val="24"/>
                <w:szCs w:val="24"/>
              </w:rPr>
              <w:t>t</w:t>
            </w:r>
            <w:r w:rsidR="00E64883" w:rsidRPr="00C860FA">
              <w:rPr>
                <w:sz w:val="24"/>
                <w:szCs w:val="24"/>
              </w:rPr>
              <w:t xml:space="preserve">o better understand the communities within the </w:t>
            </w:r>
            <w:r w:rsidR="003E000E" w:rsidRPr="00C860FA">
              <w:rPr>
                <w:sz w:val="24"/>
                <w:szCs w:val="24"/>
              </w:rPr>
              <w:t>B</w:t>
            </w:r>
            <w:r w:rsidR="00E64883" w:rsidRPr="00C860FA">
              <w:rPr>
                <w:sz w:val="24"/>
                <w:szCs w:val="24"/>
              </w:rPr>
              <w:t>orough and how we can better capture information associated with them.</w:t>
            </w:r>
            <w:r w:rsidR="00E64883" w:rsidRPr="00C860FA">
              <w:rPr>
                <w:spacing w:val="40"/>
                <w:sz w:val="24"/>
                <w:szCs w:val="24"/>
              </w:rPr>
              <w:t xml:space="preserve"> </w:t>
            </w:r>
          </w:p>
          <w:p w14:paraId="47CF3877" w14:textId="77777777" w:rsidR="003E000E" w:rsidRPr="00C860FA" w:rsidRDefault="003E000E" w:rsidP="00631C2A">
            <w:pPr>
              <w:pStyle w:val="TableParagraph"/>
              <w:ind w:left="111" w:right="381"/>
              <w:rPr>
                <w:spacing w:val="40"/>
                <w:sz w:val="24"/>
                <w:szCs w:val="24"/>
              </w:rPr>
            </w:pPr>
          </w:p>
          <w:p w14:paraId="398D6D47" w14:textId="6EE7547D" w:rsidR="00E64883" w:rsidRPr="00C860FA" w:rsidRDefault="00E64883" w:rsidP="00631C2A">
            <w:pPr>
              <w:pStyle w:val="TableParagraph"/>
              <w:ind w:left="111" w:right="381"/>
              <w:rPr>
                <w:sz w:val="24"/>
                <w:szCs w:val="24"/>
              </w:rPr>
            </w:pPr>
            <w:r w:rsidRPr="00C860FA">
              <w:rPr>
                <w:sz w:val="24"/>
                <w:szCs w:val="24"/>
              </w:rPr>
              <w:t>NHS South East London’s public engagement</w:t>
            </w:r>
            <w:r w:rsidRPr="00C860FA">
              <w:rPr>
                <w:spacing w:val="40"/>
                <w:sz w:val="24"/>
                <w:szCs w:val="24"/>
              </w:rPr>
              <w:t xml:space="preserve"> </w:t>
            </w:r>
            <w:r w:rsidRPr="00C860FA">
              <w:rPr>
                <w:sz w:val="24"/>
                <w:szCs w:val="24"/>
              </w:rPr>
              <w:t>activity is underpinned by a consistent diversity and monitoring</w:t>
            </w:r>
            <w:r w:rsidRPr="00C860FA">
              <w:rPr>
                <w:spacing w:val="-7"/>
                <w:sz w:val="24"/>
                <w:szCs w:val="24"/>
              </w:rPr>
              <w:t xml:space="preserve"> </w:t>
            </w:r>
            <w:r w:rsidRPr="00C860FA">
              <w:rPr>
                <w:sz w:val="24"/>
                <w:szCs w:val="24"/>
              </w:rPr>
              <w:t>form</w:t>
            </w:r>
            <w:r w:rsidRPr="00C860FA">
              <w:rPr>
                <w:spacing w:val="-6"/>
                <w:sz w:val="24"/>
                <w:szCs w:val="24"/>
              </w:rPr>
              <w:t xml:space="preserve"> </w:t>
            </w:r>
            <w:r w:rsidRPr="00C860FA">
              <w:rPr>
                <w:sz w:val="24"/>
                <w:szCs w:val="24"/>
              </w:rPr>
              <w:t>which</w:t>
            </w:r>
            <w:r w:rsidRPr="00C860FA">
              <w:rPr>
                <w:spacing w:val="-5"/>
                <w:sz w:val="24"/>
                <w:szCs w:val="24"/>
              </w:rPr>
              <w:t xml:space="preserve"> </w:t>
            </w:r>
            <w:r w:rsidRPr="00C860FA">
              <w:rPr>
                <w:sz w:val="24"/>
                <w:szCs w:val="24"/>
              </w:rPr>
              <w:t>seeks</w:t>
            </w:r>
            <w:r w:rsidRPr="00C860FA">
              <w:rPr>
                <w:spacing w:val="-5"/>
                <w:sz w:val="24"/>
                <w:szCs w:val="24"/>
              </w:rPr>
              <w:t xml:space="preserve"> </w:t>
            </w:r>
            <w:r w:rsidRPr="00C860FA">
              <w:rPr>
                <w:sz w:val="24"/>
                <w:szCs w:val="24"/>
              </w:rPr>
              <w:t>to</w:t>
            </w:r>
            <w:r w:rsidRPr="00C860FA">
              <w:rPr>
                <w:spacing w:val="-7"/>
                <w:sz w:val="24"/>
                <w:szCs w:val="24"/>
              </w:rPr>
              <w:t xml:space="preserve"> </w:t>
            </w:r>
            <w:r w:rsidRPr="00C860FA">
              <w:rPr>
                <w:sz w:val="24"/>
                <w:szCs w:val="24"/>
              </w:rPr>
              <w:t>better</w:t>
            </w:r>
            <w:r w:rsidRPr="00C860FA">
              <w:rPr>
                <w:spacing w:val="-4"/>
                <w:sz w:val="24"/>
                <w:szCs w:val="24"/>
              </w:rPr>
              <w:t xml:space="preserve"> </w:t>
            </w:r>
            <w:r w:rsidRPr="00C860FA">
              <w:rPr>
                <w:sz w:val="24"/>
                <w:szCs w:val="24"/>
              </w:rPr>
              <w:t>understand</w:t>
            </w:r>
            <w:r w:rsidRPr="00C860FA">
              <w:rPr>
                <w:spacing w:val="-8"/>
                <w:sz w:val="24"/>
                <w:szCs w:val="24"/>
              </w:rPr>
              <w:t xml:space="preserve"> </w:t>
            </w:r>
            <w:r w:rsidRPr="00C860FA">
              <w:rPr>
                <w:sz w:val="24"/>
                <w:szCs w:val="24"/>
              </w:rPr>
              <w:t>the communities of individuals responding to our work.</w:t>
            </w:r>
            <w:r w:rsidR="00631C2A">
              <w:rPr>
                <w:sz w:val="24"/>
                <w:szCs w:val="24"/>
              </w:rPr>
              <w:t xml:space="preserve"> </w:t>
            </w:r>
            <w:r w:rsidRPr="00C860FA">
              <w:rPr>
                <w:sz w:val="24"/>
                <w:szCs w:val="24"/>
              </w:rPr>
              <w:t>This</w:t>
            </w:r>
            <w:r w:rsidRPr="00C860FA">
              <w:rPr>
                <w:spacing w:val="-4"/>
                <w:sz w:val="24"/>
                <w:szCs w:val="24"/>
              </w:rPr>
              <w:t xml:space="preserve"> </w:t>
            </w:r>
            <w:r w:rsidRPr="00C860FA">
              <w:rPr>
                <w:sz w:val="24"/>
                <w:szCs w:val="24"/>
              </w:rPr>
              <w:t>will</w:t>
            </w:r>
            <w:r w:rsidRPr="00C860FA">
              <w:rPr>
                <w:spacing w:val="-5"/>
                <w:sz w:val="24"/>
                <w:szCs w:val="24"/>
              </w:rPr>
              <w:t xml:space="preserve"> </w:t>
            </w:r>
            <w:r w:rsidRPr="00C860FA">
              <w:rPr>
                <w:sz w:val="24"/>
                <w:szCs w:val="24"/>
              </w:rPr>
              <w:t>be</w:t>
            </w:r>
            <w:r w:rsidRPr="00C860FA">
              <w:rPr>
                <w:spacing w:val="-5"/>
                <w:sz w:val="24"/>
                <w:szCs w:val="24"/>
              </w:rPr>
              <w:t xml:space="preserve"> </w:t>
            </w:r>
            <w:r w:rsidRPr="00C860FA">
              <w:rPr>
                <w:sz w:val="24"/>
                <w:szCs w:val="24"/>
              </w:rPr>
              <w:t>continuously</w:t>
            </w:r>
            <w:r w:rsidRPr="00C860FA">
              <w:rPr>
                <w:spacing w:val="-7"/>
                <w:sz w:val="24"/>
                <w:szCs w:val="24"/>
              </w:rPr>
              <w:t xml:space="preserve"> </w:t>
            </w:r>
            <w:r w:rsidRPr="00C860FA">
              <w:rPr>
                <w:sz w:val="24"/>
                <w:szCs w:val="24"/>
              </w:rPr>
              <w:lastRenderedPageBreak/>
              <w:t>monitored</w:t>
            </w:r>
            <w:r w:rsidRPr="00C860FA">
              <w:rPr>
                <w:spacing w:val="-7"/>
                <w:sz w:val="24"/>
                <w:szCs w:val="24"/>
              </w:rPr>
              <w:t xml:space="preserve"> </w:t>
            </w:r>
            <w:r w:rsidRPr="00C860FA">
              <w:rPr>
                <w:sz w:val="24"/>
                <w:szCs w:val="24"/>
              </w:rPr>
              <w:t>and</w:t>
            </w:r>
            <w:r w:rsidRPr="00C860FA">
              <w:rPr>
                <w:spacing w:val="-5"/>
                <w:sz w:val="24"/>
                <w:szCs w:val="24"/>
              </w:rPr>
              <w:t xml:space="preserve"> </w:t>
            </w:r>
            <w:r w:rsidRPr="00C860FA">
              <w:rPr>
                <w:sz w:val="24"/>
                <w:szCs w:val="24"/>
              </w:rPr>
              <w:t>developed</w:t>
            </w:r>
            <w:r w:rsidRPr="00C860FA">
              <w:rPr>
                <w:spacing w:val="-5"/>
                <w:sz w:val="24"/>
                <w:szCs w:val="24"/>
              </w:rPr>
              <w:t xml:space="preserve"> </w:t>
            </w:r>
            <w:r w:rsidRPr="00C860FA">
              <w:rPr>
                <w:sz w:val="24"/>
                <w:szCs w:val="24"/>
              </w:rPr>
              <w:t>to ensure we hear and reflect the diverse voices within</w:t>
            </w:r>
            <w:r w:rsidR="00631C2A">
              <w:rPr>
                <w:sz w:val="24"/>
                <w:szCs w:val="24"/>
              </w:rPr>
              <w:t xml:space="preserve"> </w:t>
            </w:r>
            <w:r w:rsidRPr="00C860FA">
              <w:rPr>
                <w:sz w:val="24"/>
                <w:szCs w:val="24"/>
              </w:rPr>
              <w:t>Southwark</w:t>
            </w:r>
            <w:r w:rsidRPr="00C860FA">
              <w:rPr>
                <w:spacing w:val="-3"/>
                <w:sz w:val="24"/>
                <w:szCs w:val="24"/>
              </w:rPr>
              <w:t xml:space="preserve"> </w:t>
            </w:r>
            <w:r w:rsidRPr="00C860FA">
              <w:rPr>
                <w:sz w:val="24"/>
                <w:szCs w:val="24"/>
              </w:rPr>
              <w:t>and</w:t>
            </w:r>
            <w:r w:rsidRPr="00C860FA">
              <w:rPr>
                <w:spacing w:val="-6"/>
                <w:sz w:val="24"/>
                <w:szCs w:val="24"/>
              </w:rPr>
              <w:t xml:space="preserve"> </w:t>
            </w:r>
            <w:r w:rsidRPr="00C860FA">
              <w:rPr>
                <w:sz w:val="24"/>
                <w:szCs w:val="24"/>
              </w:rPr>
              <w:t>South</w:t>
            </w:r>
            <w:r w:rsidRPr="00C860FA">
              <w:rPr>
                <w:spacing w:val="-6"/>
                <w:sz w:val="24"/>
                <w:szCs w:val="24"/>
              </w:rPr>
              <w:t xml:space="preserve"> </w:t>
            </w:r>
            <w:r w:rsidRPr="00C860FA">
              <w:rPr>
                <w:sz w:val="24"/>
                <w:szCs w:val="24"/>
              </w:rPr>
              <w:t>East</w:t>
            </w:r>
            <w:r w:rsidRPr="00C860FA">
              <w:rPr>
                <w:spacing w:val="-1"/>
                <w:sz w:val="24"/>
                <w:szCs w:val="24"/>
              </w:rPr>
              <w:t xml:space="preserve"> </w:t>
            </w:r>
            <w:r w:rsidRPr="00C860FA">
              <w:rPr>
                <w:spacing w:val="-2"/>
                <w:sz w:val="24"/>
                <w:szCs w:val="24"/>
              </w:rPr>
              <w:t>London</w:t>
            </w:r>
          </w:p>
        </w:tc>
      </w:tr>
      <w:tr w:rsidR="00E64883" w:rsidRPr="00C860FA" w14:paraId="398D6D52" w14:textId="77777777" w:rsidTr="00631C2A">
        <w:trPr>
          <w:trHeight w:val="1486"/>
        </w:trPr>
        <w:tc>
          <w:tcPr>
            <w:tcW w:w="639" w:type="dxa"/>
          </w:tcPr>
          <w:p w14:paraId="398D6D4B" w14:textId="77777777" w:rsidR="00E64883" w:rsidRPr="00C860FA" w:rsidRDefault="00E64883" w:rsidP="00631C2A">
            <w:pPr>
              <w:pStyle w:val="TableParagraph"/>
              <w:ind w:left="131"/>
              <w:rPr>
                <w:sz w:val="24"/>
                <w:szCs w:val="24"/>
              </w:rPr>
            </w:pPr>
            <w:r w:rsidRPr="00C860FA">
              <w:rPr>
                <w:spacing w:val="-10"/>
                <w:sz w:val="24"/>
                <w:szCs w:val="24"/>
              </w:rPr>
              <w:lastRenderedPageBreak/>
              <w:t>8</w:t>
            </w:r>
          </w:p>
        </w:tc>
        <w:tc>
          <w:tcPr>
            <w:tcW w:w="4777" w:type="dxa"/>
          </w:tcPr>
          <w:p w14:paraId="398D6D4C" w14:textId="77777777" w:rsidR="00E64883" w:rsidRPr="00C860FA" w:rsidRDefault="00E64883" w:rsidP="00631C2A">
            <w:pPr>
              <w:pStyle w:val="TableParagraph"/>
              <w:ind w:left="112" w:right="84"/>
              <w:rPr>
                <w:sz w:val="24"/>
                <w:szCs w:val="24"/>
              </w:rPr>
            </w:pPr>
            <w:r w:rsidRPr="00C860FA">
              <w:rPr>
                <w:sz w:val="24"/>
                <w:szCs w:val="24"/>
              </w:rPr>
              <w:t>Diversity</w:t>
            </w:r>
            <w:r w:rsidRPr="00C860FA">
              <w:rPr>
                <w:spacing w:val="-5"/>
                <w:sz w:val="24"/>
                <w:szCs w:val="24"/>
              </w:rPr>
              <w:t xml:space="preserve"> </w:t>
            </w:r>
            <w:r w:rsidRPr="00C860FA">
              <w:rPr>
                <w:sz w:val="24"/>
                <w:szCs w:val="24"/>
              </w:rPr>
              <w:t>and</w:t>
            </w:r>
            <w:r w:rsidRPr="00C860FA">
              <w:rPr>
                <w:spacing w:val="-7"/>
                <w:sz w:val="24"/>
                <w:szCs w:val="24"/>
              </w:rPr>
              <w:t xml:space="preserve"> </w:t>
            </w:r>
            <w:r w:rsidRPr="00C860FA">
              <w:rPr>
                <w:sz w:val="24"/>
                <w:szCs w:val="24"/>
              </w:rPr>
              <w:t>inclusion</w:t>
            </w:r>
            <w:r w:rsidRPr="00C860FA">
              <w:rPr>
                <w:spacing w:val="-6"/>
                <w:sz w:val="24"/>
                <w:szCs w:val="24"/>
              </w:rPr>
              <w:t xml:space="preserve"> </w:t>
            </w:r>
            <w:r w:rsidRPr="00C860FA">
              <w:rPr>
                <w:sz w:val="24"/>
                <w:szCs w:val="24"/>
              </w:rPr>
              <w:t>training</w:t>
            </w:r>
            <w:r w:rsidRPr="00C860FA">
              <w:rPr>
                <w:spacing w:val="-6"/>
                <w:sz w:val="24"/>
                <w:szCs w:val="24"/>
              </w:rPr>
              <w:t xml:space="preserve"> </w:t>
            </w:r>
            <w:r w:rsidRPr="00C860FA">
              <w:rPr>
                <w:sz w:val="24"/>
                <w:szCs w:val="24"/>
              </w:rPr>
              <w:t>for</w:t>
            </w:r>
            <w:r w:rsidRPr="00C860FA">
              <w:rPr>
                <w:spacing w:val="-5"/>
                <w:sz w:val="24"/>
                <w:szCs w:val="24"/>
              </w:rPr>
              <w:t xml:space="preserve"> </w:t>
            </w:r>
            <w:r w:rsidRPr="00C860FA">
              <w:rPr>
                <w:sz w:val="24"/>
                <w:szCs w:val="24"/>
              </w:rPr>
              <w:t>health</w:t>
            </w:r>
            <w:r w:rsidRPr="00C860FA">
              <w:rPr>
                <w:spacing w:val="-6"/>
                <w:sz w:val="24"/>
                <w:szCs w:val="24"/>
              </w:rPr>
              <w:t xml:space="preserve"> </w:t>
            </w:r>
            <w:r w:rsidRPr="00C860FA">
              <w:rPr>
                <w:sz w:val="24"/>
                <w:szCs w:val="24"/>
              </w:rPr>
              <w:t>staff,</w:t>
            </w:r>
            <w:r w:rsidRPr="00C860FA">
              <w:rPr>
                <w:spacing w:val="-7"/>
                <w:sz w:val="24"/>
                <w:szCs w:val="24"/>
              </w:rPr>
              <w:t xml:space="preserve"> </w:t>
            </w:r>
            <w:r w:rsidRPr="00C860FA">
              <w:rPr>
                <w:sz w:val="24"/>
                <w:szCs w:val="24"/>
              </w:rPr>
              <w:t xml:space="preserve">e.g. </w:t>
            </w:r>
            <w:r w:rsidRPr="00C860FA">
              <w:rPr>
                <w:spacing w:val="-2"/>
                <w:sz w:val="24"/>
                <w:szCs w:val="24"/>
              </w:rPr>
              <w:t>receptionists.</w:t>
            </w:r>
          </w:p>
        </w:tc>
        <w:tc>
          <w:tcPr>
            <w:tcW w:w="9497" w:type="dxa"/>
          </w:tcPr>
          <w:p w14:paraId="1CCF76D2" w14:textId="2CB43662" w:rsidR="00360CB9" w:rsidRPr="00C860FA" w:rsidRDefault="00360CB9" w:rsidP="00631C2A">
            <w:pPr>
              <w:pStyle w:val="TableParagraph"/>
              <w:ind w:left="111" w:right="334"/>
              <w:rPr>
                <w:sz w:val="24"/>
                <w:szCs w:val="24"/>
              </w:rPr>
            </w:pPr>
            <w:r w:rsidRPr="00C860FA">
              <w:rPr>
                <w:sz w:val="24"/>
                <w:szCs w:val="24"/>
              </w:rPr>
              <w:t>A</w:t>
            </w:r>
            <w:r w:rsidR="00E64883" w:rsidRPr="00C860FA">
              <w:rPr>
                <w:sz w:val="24"/>
                <w:szCs w:val="24"/>
              </w:rPr>
              <w:t>ll practices are required</w:t>
            </w:r>
            <w:r w:rsidR="00E64883" w:rsidRPr="00C860FA">
              <w:rPr>
                <w:spacing w:val="-8"/>
                <w:sz w:val="24"/>
                <w:szCs w:val="24"/>
              </w:rPr>
              <w:t xml:space="preserve"> </w:t>
            </w:r>
            <w:r w:rsidR="00E64883" w:rsidRPr="00C860FA">
              <w:rPr>
                <w:sz w:val="24"/>
                <w:szCs w:val="24"/>
              </w:rPr>
              <w:t>to</w:t>
            </w:r>
            <w:r w:rsidR="00E64883" w:rsidRPr="00C860FA">
              <w:rPr>
                <w:spacing w:val="-6"/>
                <w:sz w:val="24"/>
                <w:szCs w:val="24"/>
              </w:rPr>
              <w:t xml:space="preserve"> </w:t>
            </w:r>
            <w:r w:rsidR="00E64883" w:rsidRPr="00C860FA">
              <w:rPr>
                <w:sz w:val="24"/>
                <w:szCs w:val="24"/>
              </w:rPr>
              <w:t>undertake</w:t>
            </w:r>
            <w:r w:rsidR="00E64883" w:rsidRPr="00C860FA">
              <w:rPr>
                <w:spacing w:val="-8"/>
                <w:sz w:val="24"/>
                <w:szCs w:val="24"/>
              </w:rPr>
              <w:t xml:space="preserve"> </w:t>
            </w:r>
            <w:r w:rsidR="00E64883" w:rsidRPr="00C860FA">
              <w:rPr>
                <w:sz w:val="24"/>
                <w:szCs w:val="24"/>
              </w:rPr>
              <w:t>mandatory</w:t>
            </w:r>
            <w:r w:rsidR="00E64883" w:rsidRPr="00C860FA">
              <w:rPr>
                <w:spacing w:val="-7"/>
                <w:sz w:val="24"/>
                <w:szCs w:val="24"/>
              </w:rPr>
              <w:t xml:space="preserve"> </w:t>
            </w:r>
            <w:r w:rsidR="00E64883" w:rsidRPr="00C860FA">
              <w:rPr>
                <w:sz w:val="24"/>
                <w:szCs w:val="24"/>
              </w:rPr>
              <w:t>training</w:t>
            </w:r>
            <w:r w:rsidR="00E64883" w:rsidRPr="00C860FA">
              <w:rPr>
                <w:spacing w:val="-6"/>
                <w:sz w:val="24"/>
                <w:szCs w:val="24"/>
              </w:rPr>
              <w:t xml:space="preserve"> </w:t>
            </w:r>
            <w:r w:rsidR="00E64883" w:rsidRPr="00C860FA">
              <w:rPr>
                <w:sz w:val="24"/>
                <w:szCs w:val="24"/>
              </w:rPr>
              <w:t>on</w:t>
            </w:r>
            <w:r w:rsidR="00E64883" w:rsidRPr="00C860FA">
              <w:rPr>
                <w:spacing w:val="-6"/>
                <w:sz w:val="24"/>
                <w:szCs w:val="24"/>
              </w:rPr>
              <w:t xml:space="preserve"> </w:t>
            </w:r>
            <w:r w:rsidR="00E64883" w:rsidRPr="00C860FA">
              <w:rPr>
                <w:sz w:val="24"/>
                <w:szCs w:val="24"/>
              </w:rPr>
              <w:t xml:space="preserve">diversity and inclusion. </w:t>
            </w:r>
            <w:r w:rsidRPr="00C860FA">
              <w:rPr>
                <w:sz w:val="24"/>
                <w:szCs w:val="24"/>
              </w:rPr>
              <w:t>We</w:t>
            </w:r>
            <w:r w:rsidR="00E64883" w:rsidRPr="00C860FA">
              <w:rPr>
                <w:sz w:val="24"/>
                <w:szCs w:val="24"/>
              </w:rPr>
              <w:t xml:space="preserve"> support practices to seek out </w:t>
            </w:r>
            <w:r w:rsidR="00631C2A">
              <w:rPr>
                <w:sz w:val="24"/>
                <w:szCs w:val="24"/>
              </w:rPr>
              <w:t xml:space="preserve">and implement </w:t>
            </w:r>
            <w:r w:rsidR="00E64883" w:rsidRPr="00C860FA">
              <w:rPr>
                <w:sz w:val="24"/>
                <w:szCs w:val="24"/>
              </w:rPr>
              <w:t>further training</w:t>
            </w:r>
            <w:r w:rsidRPr="00C860FA">
              <w:rPr>
                <w:sz w:val="24"/>
                <w:szCs w:val="24"/>
              </w:rPr>
              <w:t>.</w:t>
            </w:r>
          </w:p>
          <w:p w14:paraId="23FDC0EC" w14:textId="77777777" w:rsidR="005C6441" w:rsidRPr="00C860FA" w:rsidRDefault="005C6441" w:rsidP="00631C2A">
            <w:pPr>
              <w:pStyle w:val="TableParagraph"/>
              <w:ind w:left="111" w:right="334"/>
              <w:rPr>
                <w:sz w:val="24"/>
                <w:szCs w:val="24"/>
              </w:rPr>
            </w:pPr>
          </w:p>
          <w:p w14:paraId="398D6D4F" w14:textId="679FBF92" w:rsidR="00E64883" w:rsidRPr="00631C2A" w:rsidRDefault="005C6441" w:rsidP="00631C2A">
            <w:pPr>
              <w:pStyle w:val="TableParagraph"/>
              <w:ind w:left="111" w:right="334"/>
              <w:rPr>
                <w:sz w:val="24"/>
                <w:szCs w:val="24"/>
                <w:lang w:val="en-GB"/>
              </w:rPr>
            </w:pPr>
            <w:r w:rsidRPr="005C6441">
              <w:rPr>
                <w:sz w:val="24"/>
                <w:szCs w:val="24"/>
                <w:lang w:val="en-GB"/>
              </w:rPr>
              <w:t>Diversity and inclusion training for front line staff is included in the induction programme and is also mandatory for our staff.</w:t>
            </w:r>
          </w:p>
        </w:tc>
      </w:tr>
    </w:tbl>
    <w:p w14:paraId="398D6D53" w14:textId="77777777" w:rsidR="00726EF0" w:rsidRPr="00C860FA" w:rsidRDefault="00726EF0" w:rsidP="00631C2A">
      <w:pPr>
        <w:rPr>
          <w:sz w:val="24"/>
          <w:szCs w:val="24"/>
        </w:rPr>
        <w:sectPr w:rsidR="00726EF0" w:rsidRPr="00C860FA" w:rsidSect="00631C2A">
          <w:type w:val="continuous"/>
          <w:pgSz w:w="16840" w:h="11910" w:orient="landscape"/>
          <w:pgMar w:top="1134" w:right="851" w:bottom="851" w:left="851" w:header="272" w:footer="132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4777"/>
        <w:gridCol w:w="9497"/>
      </w:tblGrid>
      <w:tr w:rsidR="00230C12" w:rsidRPr="00C860FA" w14:paraId="398D6D5A" w14:textId="77777777" w:rsidTr="00631C2A">
        <w:trPr>
          <w:trHeight w:val="2589"/>
        </w:trPr>
        <w:tc>
          <w:tcPr>
            <w:tcW w:w="639" w:type="dxa"/>
          </w:tcPr>
          <w:p w14:paraId="398D6D54" w14:textId="77777777" w:rsidR="00230C12" w:rsidRPr="00C860FA" w:rsidRDefault="00230C12" w:rsidP="00631C2A">
            <w:pPr>
              <w:pStyle w:val="TableParagraph"/>
              <w:ind w:left="114"/>
              <w:rPr>
                <w:sz w:val="24"/>
                <w:szCs w:val="24"/>
              </w:rPr>
            </w:pPr>
            <w:r w:rsidRPr="00C860FA">
              <w:rPr>
                <w:spacing w:val="-10"/>
                <w:sz w:val="24"/>
                <w:szCs w:val="24"/>
              </w:rPr>
              <w:lastRenderedPageBreak/>
              <w:t>9</w:t>
            </w:r>
          </w:p>
        </w:tc>
        <w:tc>
          <w:tcPr>
            <w:tcW w:w="4777" w:type="dxa"/>
          </w:tcPr>
          <w:p w14:paraId="398D6D55" w14:textId="77777777" w:rsidR="00230C12" w:rsidRPr="00C860FA" w:rsidRDefault="00230C12" w:rsidP="00631C2A">
            <w:pPr>
              <w:pStyle w:val="TableParagraph"/>
              <w:ind w:left="113" w:right="11"/>
              <w:rPr>
                <w:sz w:val="24"/>
                <w:szCs w:val="24"/>
              </w:rPr>
            </w:pPr>
            <w:r w:rsidRPr="00C860FA">
              <w:rPr>
                <w:sz w:val="24"/>
                <w:szCs w:val="24"/>
              </w:rPr>
              <w:t>A GP booking system which gives patients more flexibility</w:t>
            </w:r>
            <w:r w:rsidRPr="00C860FA">
              <w:rPr>
                <w:spacing w:val="-2"/>
                <w:sz w:val="24"/>
                <w:szCs w:val="24"/>
              </w:rPr>
              <w:t xml:space="preserve"> </w:t>
            </w:r>
            <w:r w:rsidRPr="00C860FA">
              <w:rPr>
                <w:sz w:val="24"/>
                <w:szCs w:val="24"/>
              </w:rPr>
              <w:t>for</w:t>
            </w:r>
            <w:r w:rsidRPr="00C860FA">
              <w:rPr>
                <w:spacing w:val="-4"/>
                <w:sz w:val="24"/>
                <w:szCs w:val="24"/>
              </w:rPr>
              <w:t xml:space="preserve"> </w:t>
            </w:r>
            <w:r w:rsidRPr="00C860FA">
              <w:rPr>
                <w:sz w:val="24"/>
                <w:szCs w:val="24"/>
              </w:rPr>
              <w:t>when</w:t>
            </w:r>
            <w:r w:rsidRPr="00C860FA">
              <w:rPr>
                <w:spacing w:val="-5"/>
                <w:sz w:val="24"/>
                <w:szCs w:val="24"/>
              </w:rPr>
              <w:t xml:space="preserve"> </w:t>
            </w:r>
            <w:r w:rsidRPr="00C860FA">
              <w:rPr>
                <w:sz w:val="24"/>
                <w:szCs w:val="24"/>
              </w:rPr>
              <w:t>they</w:t>
            </w:r>
            <w:r w:rsidRPr="00C860FA">
              <w:rPr>
                <w:spacing w:val="-2"/>
                <w:sz w:val="24"/>
                <w:szCs w:val="24"/>
              </w:rPr>
              <w:t xml:space="preserve"> </w:t>
            </w:r>
            <w:r w:rsidRPr="00C860FA">
              <w:rPr>
                <w:sz w:val="24"/>
                <w:szCs w:val="24"/>
              </w:rPr>
              <w:t>can</w:t>
            </w:r>
            <w:r w:rsidRPr="00C860FA">
              <w:rPr>
                <w:spacing w:val="-3"/>
                <w:sz w:val="24"/>
                <w:szCs w:val="24"/>
              </w:rPr>
              <w:t xml:space="preserve"> </w:t>
            </w:r>
            <w:r w:rsidRPr="00C860FA">
              <w:rPr>
                <w:sz w:val="24"/>
                <w:szCs w:val="24"/>
              </w:rPr>
              <w:t>make</w:t>
            </w:r>
            <w:r w:rsidRPr="00C860FA">
              <w:rPr>
                <w:spacing w:val="-5"/>
                <w:sz w:val="24"/>
                <w:szCs w:val="24"/>
              </w:rPr>
              <w:t xml:space="preserve"> </w:t>
            </w:r>
            <w:r w:rsidRPr="00C860FA">
              <w:rPr>
                <w:sz w:val="24"/>
                <w:szCs w:val="24"/>
              </w:rPr>
              <w:t>a</w:t>
            </w:r>
            <w:r w:rsidRPr="00C860FA">
              <w:rPr>
                <w:spacing w:val="-3"/>
                <w:sz w:val="24"/>
                <w:szCs w:val="24"/>
              </w:rPr>
              <w:t xml:space="preserve"> </w:t>
            </w:r>
            <w:r w:rsidRPr="00C860FA">
              <w:rPr>
                <w:sz w:val="24"/>
                <w:szCs w:val="24"/>
              </w:rPr>
              <w:t>booking</w:t>
            </w:r>
            <w:r w:rsidRPr="00C860FA">
              <w:rPr>
                <w:spacing w:val="-3"/>
                <w:sz w:val="24"/>
                <w:szCs w:val="24"/>
              </w:rPr>
              <w:t xml:space="preserve"> </w:t>
            </w:r>
            <w:r w:rsidRPr="00C860FA">
              <w:rPr>
                <w:sz w:val="24"/>
                <w:szCs w:val="24"/>
              </w:rPr>
              <w:t>and</w:t>
            </w:r>
            <w:r w:rsidRPr="00C860FA">
              <w:rPr>
                <w:spacing w:val="-5"/>
                <w:sz w:val="24"/>
                <w:szCs w:val="24"/>
              </w:rPr>
              <w:t xml:space="preserve"> </w:t>
            </w:r>
            <w:r w:rsidRPr="00C860FA">
              <w:rPr>
                <w:sz w:val="24"/>
                <w:szCs w:val="24"/>
              </w:rPr>
              <w:t>the</w:t>
            </w:r>
            <w:r w:rsidRPr="00C860FA">
              <w:rPr>
                <w:spacing w:val="-3"/>
                <w:sz w:val="24"/>
                <w:szCs w:val="24"/>
              </w:rPr>
              <w:t xml:space="preserve"> </w:t>
            </w:r>
            <w:r w:rsidRPr="00C860FA">
              <w:rPr>
                <w:sz w:val="24"/>
                <w:szCs w:val="24"/>
              </w:rPr>
              <w:t>date and time of appointments</w:t>
            </w:r>
          </w:p>
        </w:tc>
        <w:tc>
          <w:tcPr>
            <w:tcW w:w="9497" w:type="dxa"/>
          </w:tcPr>
          <w:p w14:paraId="3E5EA379" w14:textId="4ED0F27C" w:rsidR="00230C12" w:rsidRDefault="00230C12" w:rsidP="00631C2A">
            <w:pPr>
              <w:pStyle w:val="TableParagraph"/>
              <w:ind w:left="111"/>
              <w:rPr>
                <w:sz w:val="24"/>
                <w:szCs w:val="24"/>
              </w:rPr>
            </w:pPr>
            <w:r w:rsidRPr="00C860FA">
              <w:rPr>
                <w:sz w:val="24"/>
                <w:szCs w:val="24"/>
              </w:rPr>
              <w:t>We</w:t>
            </w:r>
            <w:r w:rsidRPr="00C860FA">
              <w:rPr>
                <w:spacing w:val="-3"/>
                <w:sz w:val="24"/>
                <w:szCs w:val="24"/>
              </w:rPr>
              <w:t xml:space="preserve"> </w:t>
            </w:r>
            <w:r w:rsidRPr="00C860FA">
              <w:rPr>
                <w:sz w:val="24"/>
                <w:szCs w:val="24"/>
              </w:rPr>
              <w:t>are</w:t>
            </w:r>
            <w:r w:rsidRPr="00C860FA">
              <w:rPr>
                <w:spacing w:val="-4"/>
                <w:sz w:val="24"/>
                <w:szCs w:val="24"/>
              </w:rPr>
              <w:t xml:space="preserve"> </w:t>
            </w:r>
            <w:r w:rsidRPr="00C860FA">
              <w:rPr>
                <w:sz w:val="24"/>
                <w:szCs w:val="24"/>
              </w:rPr>
              <w:t>working</w:t>
            </w:r>
            <w:r w:rsidRPr="00C860FA">
              <w:rPr>
                <w:spacing w:val="-6"/>
                <w:sz w:val="24"/>
                <w:szCs w:val="24"/>
              </w:rPr>
              <w:t xml:space="preserve"> </w:t>
            </w:r>
            <w:r w:rsidRPr="00C860FA">
              <w:rPr>
                <w:sz w:val="24"/>
                <w:szCs w:val="24"/>
              </w:rPr>
              <w:t>with</w:t>
            </w:r>
            <w:r w:rsidRPr="00C860FA">
              <w:rPr>
                <w:spacing w:val="-4"/>
                <w:sz w:val="24"/>
                <w:szCs w:val="24"/>
              </w:rPr>
              <w:t xml:space="preserve"> the ICB</w:t>
            </w:r>
            <w:r w:rsidRPr="00C860FA">
              <w:rPr>
                <w:sz w:val="24"/>
                <w:szCs w:val="24"/>
              </w:rPr>
              <w:t>,</w:t>
            </w:r>
            <w:r w:rsidRPr="00C860FA">
              <w:rPr>
                <w:spacing w:val="-5"/>
                <w:sz w:val="24"/>
                <w:szCs w:val="24"/>
              </w:rPr>
              <w:t xml:space="preserve"> </w:t>
            </w:r>
            <w:r w:rsidRPr="00C860FA">
              <w:rPr>
                <w:sz w:val="24"/>
                <w:szCs w:val="24"/>
              </w:rPr>
              <w:t>national</w:t>
            </w:r>
            <w:r w:rsidRPr="00C860FA">
              <w:rPr>
                <w:spacing w:val="-5"/>
                <w:sz w:val="24"/>
                <w:szCs w:val="24"/>
              </w:rPr>
              <w:t xml:space="preserve"> </w:t>
            </w:r>
            <w:r w:rsidRPr="00C860FA">
              <w:rPr>
                <w:sz w:val="24"/>
                <w:szCs w:val="24"/>
              </w:rPr>
              <w:t>systems</w:t>
            </w:r>
            <w:r w:rsidRPr="00C860FA">
              <w:rPr>
                <w:spacing w:val="-6"/>
                <w:sz w:val="24"/>
                <w:szCs w:val="24"/>
              </w:rPr>
              <w:t xml:space="preserve"> </w:t>
            </w:r>
            <w:r w:rsidRPr="00C860FA">
              <w:rPr>
                <w:sz w:val="24"/>
                <w:szCs w:val="24"/>
              </w:rPr>
              <w:t>(the NHS app), as well as</w:t>
            </w:r>
            <w:r w:rsidRPr="00C860FA">
              <w:rPr>
                <w:spacing w:val="-1"/>
                <w:sz w:val="24"/>
                <w:szCs w:val="24"/>
              </w:rPr>
              <w:t xml:space="preserve"> </w:t>
            </w:r>
            <w:r w:rsidRPr="00C860FA">
              <w:rPr>
                <w:sz w:val="24"/>
                <w:szCs w:val="24"/>
              </w:rPr>
              <w:t>other providers, such</w:t>
            </w:r>
            <w:r w:rsidRPr="00C860FA">
              <w:rPr>
                <w:spacing w:val="-1"/>
                <w:sz w:val="24"/>
                <w:szCs w:val="24"/>
              </w:rPr>
              <w:t xml:space="preserve"> </w:t>
            </w:r>
            <w:r w:rsidRPr="00C860FA">
              <w:rPr>
                <w:sz w:val="24"/>
                <w:szCs w:val="24"/>
              </w:rPr>
              <w:t>as</w:t>
            </w:r>
            <w:r w:rsidRPr="00C860FA">
              <w:rPr>
                <w:spacing w:val="-1"/>
                <w:sz w:val="24"/>
                <w:szCs w:val="24"/>
              </w:rPr>
              <w:t xml:space="preserve"> </w:t>
            </w:r>
            <w:r w:rsidRPr="00C860FA">
              <w:rPr>
                <w:sz w:val="24"/>
                <w:szCs w:val="24"/>
              </w:rPr>
              <w:t xml:space="preserve">NHS 111 to offer a variety of ways to book appointments. </w:t>
            </w:r>
          </w:p>
          <w:p w14:paraId="40F3512B" w14:textId="77777777" w:rsidR="00631C2A" w:rsidRPr="00C860FA" w:rsidRDefault="00631C2A" w:rsidP="00631C2A">
            <w:pPr>
              <w:pStyle w:val="TableParagraph"/>
              <w:ind w:left="111"/>
              <w:rPr>
                <w:sz w:val="24"/>
                <w:szCs w:val="24"/>
              </w:rPr>
            </w:pPr>
          </w:p>
          <w:p w14:paraId="5F8D535D" w14:textId="77777777" w:rsidR="00631C2A" w:rsidRDefault="00230C12" w:rsidP="00631C2A">
            <w:pPr>
              <w:pStyle w:val="TableParagraph"/>
              <w:ind w:left="111"/>
              <w:rPr>
                <w:sz w:val="24"/>
                <w:szCs w:val="24"/>
              </w:rPr>
            </w:pPr>
            <w:r w:rsidRPr="00C860FA">
              <w:rPr>
                <w:sz w:val="24"/>
                <w:szCs w:val="24"/>
              </w:rPr>
              <w:t>Demand for appointments is high and practice staff are working hard to meet the challenges of offering timely and compassionate care in an accessible and flexible way.</w:t>
            </w:r>
          </w:p>
          <w:p w14:paraId="588FFB8D" w14:textId="517DBB75" w:rsidR="00230C12" w:rsidRPr="00C860FA" w:rsidRDefault="00230C12" w:rsidP="00631C2A">
            <w:pPr>
              <w:pStyle w:val="TableParagraph"/>
              <w:ind w:left="111"/>
              <w:rPr>
                <w:sz w:val="24"/>
                <w:szCs w:val="24"/>
              </w:rPr>
            </w:pPr>
            <w:r w:rsidRPr="00C860FA">
              <w:rPr>
                <w:sz w:val="24"/>
                <w:szCs w:val="24"/>
              </w:rPr>
              <w:t xml:space="preserve"> </w:t>
            </w:r>
          </w:p>
          <w:p w14:paraId="2ED483E0" w14:textId="09FE2824" w:rsidR="00230C12" w:rsidRPr="00C860FA" w:rsidRDefault="00230C12" w:rsidP="00631C2A">
            <w:pPr>
              <w:pStyle w:val="TableParagraph"/>
              <w:ind w:left="111"/>
              <w:rPr>
                <w:sz w:val="24"/>
                <w:szCs w:val="24"/>
                <w:lang w:val="en-GB"/>
              </w:rPr>
            </w:pPr>
            <w:r w:rsidRPr="00230C12">
              <w:rPr>
                <w:sz w:val="24"/>
                <w:szCs w:val="24"/>
                <w:lang w:val="en-GB"/>
              </w:rPr>
              <w:t xml:space="preserve">Practices have access to the Enhanced Access hub and can therefore refer patients into these services (for example, if appointments are not available at the practices or appointments are required in the evening or at the weekend to improve access   </w:t>
            </w:r>
          </w:p>
          <w:p w14:paraId="3AEC8E04" w14:textId="77777777" w:rsidR="00631C2A" w:rsidRDefault="00631C2A" w:rsidP="00631C2A">
            <w:pPr>
              <w:pStyle w:val="TableParagraph"/>
              <w:ind w:left="111"/>
              <w:rPr>
                <w:sz w:val="24"/>
                <w:szCs w:val="24"/>
              </w:rPr>
            </w:pPr>
          </w:p>
          <w:p w14:paraId="398D6D57" w14:textId="4BC40B26" w:rsidR="00230C12" w:rsidRPr="00C860FA" w:rsidRDefault="00230C12" w:rsidP="00631C2A">
            <w:pPr>
              <w:pStyle w:val="TableParagraph"/>
              <w:ind w:left="111"/>
              <w:rPr>
                <w:sz w:val="24"/>
                <w:szCs w:val="24"/>
              </w:rPr>
            </w:pPr>
            <w:r w:rsidRPr="00C860FA">
              <w:rPr>
                <w:sz w:val="24"/>
                <w:szCs w:val="24"/>
              </w:rPr>
              <w:t>We will continue to work with partners to improve the booking system wherever possible.</w:t>
            </w:r>
          </w:p>
        </w:tc>
      </w:tr>
      <w:tr w:rsidR="00230C12" w:rsidRPr="00C860FA" w14:paraId="398D6D63" w14:textId="77777777" w:rsidTr="00631C2A">
        <w:trPr>
          <w:trHeight w:val="1545"/>
        </w:trPr>
        <w:tc>
          <w:tcPr>
            <w:tcW w:w="639" w:type="dxa"/>
          </w:tcPr>
          <w:p w14:paraId="398D6D5B" w14:textId="77777777" w:rsidR="00230C12" w:rsidRPr="00C860FA" w:rsidRDefault="00230C12" w:rsidP="00631C2A">
            <w:pPr>
              <w:pStyle w:val="TableParagraph"/>
              <w:ind w:left="114"/>
              <w:rPr>
                <w:sz w:val="24"/>
                <w:szCs w:val="24"/>
              </w:rPr>
            </w:pPr>
            <w:r w:rsidRPr="00C860FA">
              <w:rPr>
                <w:spacing w:val="-5"/>
                <w:sz w:val="24"/>
                <w:szCs w:val="24"/>
              </w:rPr>
              <w:lastRenderedPageBreak/>
              <w:t>11</w:t>
            </w:r>
          </w:p>
        </w:tc>
        <w:tc>
          <w:tcPr>
            <w:tcW w:w="4777" w:type="dxa"/>
          </w:tcPr>
          <w:p w14:paraId="398D6D5C" w14:textId="77777777" w:rsidR="00230C12" w:rsidRPr="00C860FA" w:rsidRDefault="00230C12" w:rsidP="00631C2A">
            <w:pPr>
              <w:pStyle w:val="TableParagraph"/>
              <w:ind w:left="112" w:right="84"/>
              <w:rPr>
                <w:sz w:val="24"/>
                <w:szCs w:val="24"/>
              </w:rPr>
            </w:pPr>
            <w:r w:rsidRPr="00C860FA">
              <w:rPr>
                <w:sz w:val="24"/>
                <w:szCs w:val="24"/>
              </w:rPr>
              <w:t>Scrap</w:t>
            </w:r>
            <w:r w:rsidRPr="00C860FA">
              <w:rPr>
                <w:spacing w:val="-12"/>
                <w:sz w:val="24"/>
                <w:szCs w:val="24"/>
              </w:rPr>
              <w:t xml:space="preserve"> </w:t>
            </w:r>
            <w:r w:rsidRPr="00C860FA">
              <w:rPr>
                <w:sz w:val="24"/>
                <w:szCs w:val="24"/>
              </w:rPr>
              <w:t>charges</w:t>
            </w:r>
            <w:r w:rsidRPr="00C860FA">
              <w:rPr>
                <w:spacing w:val="-16"/>
                <w:sz w:val="24"/>
                <w:szCs w:val="24"/>
              </w:rPr>
              <w:t xml:space="preserve"> </w:t>
            </w:r>
            <w:r w:rsidRPr="00C860FA">
              <w:rPr>
                <w:sz w:val="24"/>
                <w:szCs w:val="24"/>
              </w:rPr>
              <w:t>for</w:t>
            </w:r>
            <w:r w:rsidRPr="00C860FA">
              <w:rPr>
                <w:spacing w:val="-12"/>
                <w:sz w:val="24"/>
                <w:szCs w:val="24"/>
              </w:rPr>
              <w:t xml:space="preserve"> </w:t>
            </w:r>
            <w:r w:rsidRPr="00C860FA">
              <w:rPr>
                <w:sz w:val="24"/>
                <w:szCs w:val="24"/>
              </w:rPr>
              <w:t>letters</w:t>
            </w:r>
            <w:r w:rsidRPr="00C860FA">
              <w:rPr>
                <w:spacing w:val="-16"/>
                <w:sz w:val="24"/>
                <w:szCs w:val="24"/>
              </w:rPr>
              <w:t xml:space="preserve"> </w:t>
            </w:r>
            <w:r w:rsidRPr="00C860FA">
              <w:rPr>
                <w:sz w:val="24"/>
                <w:szCs w:val="24"/>
              </w:rPr>
              <w:t>and</w:t>
            </w:r>
            <w:r w:rsidRPr="00C860FA">
              <w:rPr>
                <w:spacing w:val="-11"/>
                <w:sz w:val="24"/>
                <w:szCs w:val="24"/>
              </w:rPr>
              <w:t xml:space="preserve"> </w:t>
            </w:r>
            <w:r w:rsidRPr="00C860FA">
              <w:rPr>
                <w:sz w:val="24"/>
                <w:szCs w:val="24"/>
              </w:rPr>
              <w:t>other</w:t>
            </w:r>
            <w:r w:rsidRPr="00C860FA">
              <w:rPr>
                <w:spacing w:val="-12"/>
                <w:sz w:val="24"/>
                <w:szCs w:val="24"/>
              </w:rPr>
              <w:t xml:space="preserve"> </w:t>
            </w:r>
            <w:r w:rsidRPr="00C860FA">
              <w:rPr>
                <w:sz w:val="24"/>
                <w:szCs w:val="24"/>
              </w:rPr>
              <w:t>documentation, particularly for low-income patients.</w:t>
            </w:r>
          </w:p>
        </w:tc>
        <w:tc>
          <w:tcPr>
            <w:tcW w:w="9497" w:type="dxa"/>
          </w:tcPr>
          <w:p w14:paraId="398D6D5D" w14:textId="27793B80" w:rsidR="00230C12" w:rsidRPr="00C860FA" w:rsidRDefault="00631C2A" w:rsidP="00631C2A">
            <w:pPr>
              <w:pStyle w:val="TableParagraph"/>
              <w:ind w:left="111" w:right="124"/>
              <w:rPr>
                <w:spacing w:val="-2"/>
                <w:sz w:val="24"/>
                <w:szCs w:val="24"/>
              </w:rPr>
            </w:pPr>
            <w:r w:rsidRPr="00C860FA">
              <w:rPr>
                <w:sz w:val="24"/>
                <w:szCs w:val="24"/>
              </w:rPr>
              <w:t>Patients should be able to access their notes</w:t>
            </w:r>
            <w:r w:rsidRPr="00C860FA">
              <w:rPr>
                <w:spacing w:val="-1"/>
                <w:sz w:val="24"/>
                <w:szCs w:val="24"/>
              </w:rPr>
              <w:t xml:space="preserve"> </w:t>
            </w:r>
            <w:r w:rsidRPr="00C860FA">
              <w:rPr>
                <w:sz w:val="24"/>
                <w:szCs w:val="24"/>
              </w:rPr>
              <w:t>free</w:t>
            </w:r>
            <w:r w:rsidRPr="00C860FA">
              <w:rPr>
                <w:spacing w:val="-1"/>
                <w:sz w:val="24"/>
                <w:szCs w:val="24"/>
              </w:rPr>
              <w:t xml:space="preserve"> </w:t>
            </w:r>
            <w:r w:rsidRPr="00C860FA">
              <w:rPr>
                <w:sz w:val="24"/>
                <w:szCs w:val="24"/>
              </w:rPr>
              <w:t>online, usually</w:t>
            </w:r>
            <w:r w:rsidRPr="00C860FA">
              <w:rPr>
                <w:spacing w:val="-1"/>
                <w:sz w:val="24"/>
                <w:szCs w:val="24"/>
              </w:rPr>
              <w:t xml:space="preserve"> </w:t>
            </w:r>
            <w:r w:rsidRPr="00C860FA">
              <w:rPr>
                <w:sz w:val="24"/>
                <w:szCs w:val="24"/>
              </w:rPr>
              <w:t>through</w:t>
            </w:r>
            <w:r w:rsidRPr="00C860FA">
              <w:rPr>
                <w:spacing w:val="-1"/>
                <w:sz w:val="24"/>
                <w:szCs w:val="24"/>
              </w:rPr>
              <w:t xml:space="preserve"> </w:t>
            </w:r>
            <w:r w:rsidRPr="00C860FA">
              <w:rPr>
                <w:sz w:val="24"/>
                <w:szCs w:val="24"/>
              </w:rPr>
              <w:t>the</w:t>
            </w:r>
            <w:r w:rsidRPr="00C860FA">
              <w:rPr>
                <w:spacing w:val="-1"/>
                <w:sz w:val="24"/>
                <w:szCs w:val="24"/>
              </w:rPr>
              <w:t xml:space="preserve"> </w:t>
            </w:r>
            <w:r w:rsidRPr="00C860FA">
              <w:rPr>
                <w:sz w:val="24"/>
                <w:szCs w:val="24"/>
              </w:rPr>
              <w:t>NHS App</w:t>
            </w:r>
            <w:r w:rsidRPr="00C860FA">
              <w:rPr>
                <w:sz w:val="24"/>
                <w:szCs w:val="24"/>
              </w:rPr>
              <w:t xml:space="preserve"> </w:t>
            </w:r>
          </w:p>
          <w:p w14:paraId="01C5B1C3" w14:textId="1FC10F0B" w:rsidR="000D0BF6" w:rsidRDefault="000D0BF6" w:rsidP="00631C2A">
            <w:pPr>
              <w:pStyle w:val="TableParagraph"/>
              <w:ind w:left="111" w:right="124"/>
              <w:rPr>
                <w:spacing w:val="-2"/>
                <w:sz w:val="24"/>
                <w:szCs w:val="24"/>
              </w:rPr>
            </w:pPr>
          </w:p>
          <w:p w14:paraId="4C6AD2FD" w14:textId="25BEA866" w:rsidR="00631C2A" w:rsidRDefault="00631C2A" w:rsidP="00631C2A">
            <w:pPr>
              <w:pStyle w:val="TableParagraph"/>
              <w:ind w:left="111" w:right="124"/>
              <w:rPr>
                <w:spacing w:val="-2"/>
                <w:sz w:val="24"/>
                <w:szCs w:val="24"/>
              </w:rPr>
            </w:pPr>
            <w:r>
              <w:rPr>
                <w:spacing w:val="-2"/>
                <w:sz w:val="24"/>
                <w:szCs w:val="24"/>
              </w:rPr>
              <w:t>There are no charges for letters and other documentation that are covered by the national GP contract.</w:t>
            </w:r>
          </w:p>
          <w:p w14:paraId="02D726A6" w14:textId="77777777" w:rsidR="00631C2A" w:rsidRPr="00C860FA" w:rsidRDefault="00631C2A" w:rsidP="00631C2A">
            <w:pPr>
              <w:pStyle w:val="TableParagraph"/>
              <w:ind w:left="111" w:right="124"/>
              <w:rPr>
                <w:spacing w:val="-2"/>
                <w:sz w:val="24"/>
                <w:szCs w:val="24"/>
              </w:rPr>
            </w:pPr>
          </w:p>
          <w:p w14:paraId="398D6D60" w14:textId="2996D879" w:rsidR="00230C12" w:rsidRPr="00C860FA" w:rsidRDefault="000D0BF6" w:rsidP="00631C2A">
            <w:pPr>
              <w:pStyle w:val="TableParagraph"/>
              <w:ind w:left="111" w:right="124"/>
              <w:rPr>
                <w:sz w:val="24"/>
                <w:szCs w:val="24"/>
              </w:rPr>
            </w:pPr>
            <w:r w:rsidRPr="00C860FA">
              <w:rPr>
                <w:spacing w:val="-2"/>
                <w:sz w:val="24"/>
                <w:szCs w:val="24"/>
              </w:rPr>
              <w:t xml:space="preserve">Local discretion is limited by national policy. </w:t>
            </w:r>
            <w:r w:rsidR="00230C12" w:rsidRPr="00C860FA">
              <w:rPr>
                <w:sz w:val="24"/>
                <w:szCs w:val="24"/>
              </w:rPr>
              <w:t>Individual</w:t>
            </w:r>
            <w:r w:rsidR="00230C12" w:rsidRPr="00C860FA">
              <w:rPr>
                <w:spacing w:val="-15"/>
                <w:sz w:val="24"/>
                <w:szCs w:val="24"/>
              </w:rPr>
              <w:t xml:space="preserve"> </w:t>
            </w:r>
            <w:r w:rsidR="00230C12" w:rsidRPr="00C860FA">
              <w:rPr>
                <w:sz w:val="24"/>
                <w:szCs w:val="24"/>
              </w:rPr>
              <w:t>GP</w:t>
            </w:r>
            <w:r w:rsidR="00230C12" w:rsidRPr="00C860FA">
              <w:rPr>
                <w:spacing w:val="-15"/>
                <w:sz w:val="24"/>
                <w:szCs w:val="24"/>
              </w:rPr>
              <w:t xml:space="preserve"> </w:t>
            </w:r>
            <w:r w:rsidR="00230C12" w:rsidRPr="00C860FA">
              <w:rPr>
                <w:sz w:val="24"/>
                <w:szCs w:val="24"/>
              </w:rPr>
              <w:t>practices</w:t>
            </w:r>
            <w:r w:rsidR="00230C12" w:rsidRPr="00C860FA">
              <w:rPr>
                <w:spacing w:val="-14"/>
                <w:sz w:val="24"/>
                <w:szCs w:val="24"/>
              </w:rPr>
              <w:t xml:space="preserve"> </w:t>
            </w:r>
            <w:r w:rsidR="00230C12" w:rsidRPr="00C860FA">
              <w:rPr>
                <w:sz w:val="24"/>
                <w:szCs w:val="24"/>
              </w:rPr>
              <w:t>may</w:t>
            </w:r>
            <w:r w:rsidR="00230C12" w:rsidRPr="00C860FA">
              <w:rPr>
                <w:spacing w:val="-14"/>
                <w:sz w:val="24"/>
                <w:szCs w:val="24"/>
              </w:rPr>
              <w:t xml:space="preserve"> </w:t>
            </w:r>
            <w:r w:rsidR="00230C12" w:rsidRPr="00C860FA">
              <w:rPr>
                <w:sz w:val="24"/>
                <w:szCs w:val="24"/>
              </w:rPr>
              <w:t>charge</w:t>
            </w:r>
            <w:r w:rsidR="00230C12" w:rsidRPr="00C860FA">
              <w:rPr>
                <w:spacing w:val="-14"/>
                <w:sz w:val="24"/>
                <w:szCs w:val="24"/>
              </w:rPr>
              <w:t xml:space="preserve"> </w:t>
            </w:r>
            <w:r w:rsidR="00230C12" w:rsidRPr="00C860FA">
              <w:rPr>
                <w:sz w:val="24"/>
                <w:szCs w:val="24"/>
              </w:rPr>
              <w:t>for</w:t>
            </w:r>
            <w:r w:rsidR="00230C12" w:rsidRPr="00C860FA">
              <w:rPr>
                <w:spacing w:val="-13"/>
                <w:sz w:val="24"/>
                <w:szCs w:val="24"/>
              </w:rPr>
              <w:t xml:space="preserve"> </w:t>
            </w:r>
            <w:r w:rsidR="00230C12" w:rsidRPr="00C860FA">
              <w:rPr>
                <w:sz w:val="24"/>
                <w:szCs w:val="24"/>
              </w:rPr>
              <w:t>letters</w:t>
            </w:r>
            <w:r w:rsidR="00230C12" w:rsidRPr="00C860FA">
              <w:rPr>
                <w:spacing w:val="-16"/>
                <w:sz w:val="24"/>
                <w:szCs w:val="24"/>
              </w:rPr>
              <w:t xml:space="preserve"> </w:t>
            </w:r>
            <w:r w:rsidR="00230C12" w:rsidRPr="00C860FA">
              <w:rPr>
                <w:sz w:val="24"/>
                <w:szCs w:val="24"/>
              </w:rPr>
              <w:t>and</w:t>
            </w:r>
            <w:r w:rsidR="00230C12" w:rsidRPr="00C860FA">
              <w:rPr>
                <w:spacing w:val="-15"/>
                <w:sz w:val="24"/>
                <w:szCs w:val="24"/>
              </w:rPr>
              <w:t xml:space="preserve"> </w:t>
            </w:r>
            <w:r w:rsidR="00631C2A">
              <w:rPr>
                <w:sz w:val="24"/>
                <w:szCs w:val="24"/>
              </w:rPr>
              <w:t xml:space="preserve">other </w:t>
            </w:r>
            <w:bookmarkStart w:id="0" w:name="_GoBack"/>
            <w:bookmarkEnd w:id="0"/>
            <w:r w:rsidR="00631C2A">
              <w:rPr>
                <w:sz w:val="24"/>
                <w:szCs w:val="24"/>
              </w:rPr>
              <w:t>documents that are not covered by the national contract.  These charges are available on request from all practices</w:t>
            </w:r>
            <w:r w:rsidR="00230C12" w:rsidRPr="00C860FA">
              <w:rPr>
                <w:sz w:val="24"/>
                <w:szCs w:val="24"/>
              </w:rPr>
              <w:t xml:space="preserve"> </w:t>
            </w:r>
          </w:p>
        </w:tc>
      </w:tr>
    </w:tbl>
    <w:p w14:paraId="398D6D64" w14:textId="77777777" w:rsidR="00C860FA" w:rsidRDefault="00C860FA" w:rsidP="00631C2A"/>
    <w:sectPr w:rsidR="00C860FA" w:rsidSect="00631C2A">
      <w:type w:val="continuous"/>
      <w:pgSz w:w="16840" w:h="11910" w:orient="landscape"/>
      <w:pgMar w:top="1134" w:right="851" w:bottom="851" w:left="851" w:header="272" w:footer="13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A92BA" w14:textId="77777777" w:rsidR="004D02C0" w:rsidRDefault="004D02C0">
      <w:r>
        <w:separator/>
      </w:r>
    </w:p>
  </w:endnote>
  <w:endnote w:type="continuationSeparator" w:id="0">
    <w:p w14:paraId="3A08AF6C" w14:textId="77777777" w:rsidR="004D02C0" w:rsidRDefault="004D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6D65" w14:textId="5A14F1A0" w:rsidR="00726EF0" w:rsidRPr="007802EB" w:rsidRDefault="00726EF0" w:rsidP="007802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67896" w14:textId="77777777" w:rsidR="004D02C0" w:rsidRDefault="004D02C0">
      <w:r>
        <w:separator/>
      </w:r>
    </w:p>
  </w:footnote>
  <w:footnote w:type="continuationSeparator" w:id="0">
    <w:p w14:paraId="2DF512C1" w14:textId="77777777" w:rsidR="004D02C0" w:rsidRDefault="004D02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6D64" w14:textId="5A390BF4" w:rsidR="00726EF0" w:rsidRDefault="00726EF0" w:rsidP="002A48FA">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9BB"/>
    <w:multiLevelType w:val="hybridMultilevel"/>
    <w:tmpl w:val="3C7859B6"/>
    <w:lvl w:ilvl="0" w:tplc="131C791A">
      <w:numFmt w:val="bullet"/>
      <w:lvlText w:val=""/>
      <w:lvlJc w:val="left"/>
      <w:pPr>
        <w:ind w:left="724" w:hanging="361"/>
      </w:pPr>
      <w:rPr>
        <w:rFonts w:ascii="Symbol" w:eastAsia="Symbol" w:hAnsi="Symbol" w:cs="Symbol" w:hint="default"/>
        <w:b w:val="0"/>
        <w:bCs w:val="0"/>
        <w:i w:val="0"/>
        <w:iCs w:val="0"/>
        <w:spacing w:val="0"/>
        <w:w w:val="99"/>
        <w:sz w:val="20"/>
        <w:szCs w:val="20"/>
        <w:lang w:val="en-US" w:eastAsia="en-US" w:bidi="ar-SA"/>
      </w:rPr>
    </w:lvl>
    <w:lvl w:ilvl="1" w:tplc="45788644">
      <w:numFmt w:val="bullet"/>
      <w:lvlText w:val="•"/>
      <w:lvlJc w:val="left"/>
      <w:pPr>
        <w:ind w:left="1214" w:hanging="361"/>
      </w:pPr>
      <w:rPr>
        <w:rFonts w:hint="default"/>
        <w:lang w:val="en-US" w:eastAsia="en-US" w:bidi="ar-SA"/>
      </w:rPr>
    </w:lvl>
    <w:lvl w:ilvl="2" w:tplc="88E2C862">
      <w:numFmt w:val="bullet"/>
      <w:lvlText w:val="•"/>
      <w:lvlJc w:val="left"/>
      <w:pPr>
        <w:ind w:left="1708" w:hanging="361"/>
      </w:pPr>
      <w:rPr>
        <w:rFonts w:hint="default"/>
        <w:lang w:val="en-US" w:eastAsia="en-US" w:bidi="ar-SA"/>
      </w:rPr>
    </w:lvl>
    <w:lvl w:ilvl="3" w:tplc="F2400792">
      <w:numFmt w:val="bullet"/>
      <w:lvlText w:val="•"/>
      <w:lvlJc w:val="left"/>
      <w:pPr>
        <w:ind w:left="2202" w:hanging="361"/>
      </w:pPr>
      <w:rPr>
        <w:rFonts w:hint="default"/>
        <w:lang w:val="en-US" w:eastAsia="en-US" w:bidi="ar-SA"/>
      </w:rPr>
    </w:lvl>
    <w:lvl w:ilvl="4" w:tplc="B53424EE">
      <w:numFmt w:val="bullet"/>
      <w:lvlText w:val="•"/>
      <w:lvlJc w:val="left"/>
      <w:pPr>
        <w:ind w:left="2696" w:hanging="361"/>
      </w:pPr>
      <w:rPr>
        <w:rFonts w:hint="default"/>
        <w:lang w:val="en-US" w:eastAsia="en-US" w:bidi="ar-SA"/>
      </w:rPr>
    </w:lvl>
    <w:lvl w:ilvl="5" w:tplc="17BE525E">
      <w:numFmt w:val="bullet"/>
      <w:lvlText w:val="•"/>
      <w:lvlJc w:val="left"/>
      <w:pPr>
        <w:ind w:left="3190" w:hanging="361"/>
      </w:pPr>
      <w:rPr>
        <w:rFonts w:hint="default"/>
        <w:lang w:val="en-US" w:eastAsia="en-US" w:bidi="ar-SA"/>
      </w:rPr>
    </w:lvl>
    <w:lvl w:ilvl="6" w:tplc="6928C0BE">
      <w:numFmt w:val="bullet"/>
      <w:lvlText w:val="•"/>
      <w:lvlJc w:val="left"/>
      <w:pPr>
        <w:ind w:left="3684" w:hanging="361"/>
      </w:pPr>
      <w:rPr>
        <w:rFonts w:hint="default"/>
        <w:lang w:val="en-US" w:eastAsia="en-US" w:bidi="ar-SA"/>
      </w:rPr>
    </w:lvl>
    <w:lvl w:ilvl="7" w:tplc="BE38DBB2">
      <w:numFmt w:val="bullet"/>
      <w:lvlText w:val="•"/>
      <w:lvlJc w:val="left"/>
      <w:pPr>
        <w:ind w:left="4178" w:hanging="361"/>
      </w:pPr>
      <w:rPr>
        <w:rFonts w:hint="default"/>
        <w:lang w:val="en-US" w:eastAsia="en-US" w:bidi="ar-SA"/>
      </w:rPr>
    </w:lvl>
    <w:lvl w:ilvl="8" w:tplc="C292EEDA">
      <w:numFmt w:val="bullet"/>
      <w:lvlText w:val="•"/>
      <w:lvlJc w:val="left"/>
      <w:pPr>
        <w:ind w:left="4672" w:hanging="361"/>
      </w:pPr>
      <w:rPr>
        <w:rFonts w:hint="default"/>
        <w:lang w:val="en-US" w:eastAsia="en-US" w:bidi="ar-SA"/>
      </w:rPr>
    </w:lvl>
  </w:abstractNum>
  <w:abstractNum w:abstractNumId="1" w15:restartNumberingAfterBreak="0">
    <w:nsid w:val="42D10F97"/>
    <w:multiLevelType w:val="hybridMultilevel"/>
    <w:tmpl w:val="8752FE66"/>
    <w:lvl w:ilvl="0" w:tplc="32929284">
      <w:numFmt w:val="bullet"/>
      <w:lvlText w:val=""/>
      <w:lvlJc w:val="left"/>
      <w:pPr>
        <w:ind w:left="724" w:hanging="361"/>
      </w:pPr>
      <w:rPr>
        <w:rFonts w:ascii="Symbol" w:eastAsia="Symbol" w:hAnsi="Symbol" w:cs="Symbol" w:hint="default"/>
        <w:b w:val="0"/>
        <w:bCs w:val="0"/>
        <w:i w:val="0"/>
        <w:iCs w:val="0"/>
        <w:spacing w:val="0"/>
        <w:w w:val="99"/>
        <w:sz w:val="20"/>
        <w:szCs w:val="20"/>
        <w:lang w:val="en-US" w:eastAsia="en-US" w:bidi="ar-SA"/>
      </w:rPr>
    </w:lvl>
    <w:lvl w:ilvl="1" w:tplc="35882EA0">
      <w:numFmt w:val="bullet"/>
      <w:lvlText w:val="•"/>
      <w:lvlJc w:val="left"/>
      <w:pPr>
        <w:ind w:left="1214" w:hanging="361"/>
      </w:pPr>
      <w:rPr>
        <w:rFonts w:hint="default"/>
        <w:lang w:val="en-US" w:eastAsia="en-US" w:bidi="ar-SA"/>
      </w:rPr>
    </w:lvl>
    <w:lvl w:ilvl="2" w:tplc="22349D84">
      <w:numFmt w:val="bullet"/>
      <w:lvlText w:val="•"/>
      <w:lvlJc w:val="left"/>
      <w:pPr>
        <w:ind w:left="1708" w:hanging="361"/>
      </w:pPr>
      <w:rPr>
        <w:rFonts w:hint="default"/>
        <w:lang w:val="en-US" w:eastAsia="en-US" w:bidi="ar-SA"/>
      </w:rPr>
    </w:lvl>
    <w:lvl w:ilvl="3" w:tplc="7C10FEA4">
      <w:numFmt w:val="bullet"/>
      <w:lvlText w:val="•"/>
      <w:lvlJc w:val="left"/>
      <w:pPr>
        <w:ind w:left="2202" w:hanging="361"/>
      </w:pPr>
      <w:rPr>
        <w:rFonts w:hint="default"/>
        <w:lang w:val="en-US" w:eastAsia="en-US" w:bidi="ar-SA"/>
      </w:rPr>
    </w:lvl>
    <w:lvl w:ilvl="4" w:tplc="609CD810">
      <w:numFmt w:val="bullet"/>
      <w:lvlText w:val="•"/>
      <w:lvlJc w:val="left"/>
      <w:pPr>
        <w:ind w:left="2696" w:hanging="361"/>
      </w:pPr>
      <w:rPr>
        <w:rFonts w:hint="default"/>
        <w:lang w:val="en-US" w:eastAsia="en-US" w:bidi="ar-SA"/>
      </w:rPr>
    </w:lvl>
    <w:lvl w:ilvl="5" w:tplc="7106853A">
      <w:numFmt w:val="bullet"/>
      <w:lvlText w:val="•"/>
      <w:lvlJc w:val="left"/>
      <w:pPr>
        <w:ind w:left="3190" w:hanging="361"/>
      </w:pPr>
      <w:rPr>
        <w:rFonts w:hint="default"/>
        <w:lang w:val="en-US" w:eastAsia="en-US" w:bidi="ar-SA"/>
      </w:rPr>
    </w:lvl>
    <w:lvl w:ilvl="6" w:tplc="98AA442C">
      <w:numFmt w:val="bullet"/>
      <w:lvlText w:val="•"/>
      <w:lvlJc w:val="left"/>
      <w:pPr>
        <w:ind w:left="3684" w:hanging="361"/>
      </w:pPr>
      <w:rPr>
        <w:rFonts w:hint="default"/>
        <w:lang w:val="en-US" w:eastAsia="en-US" w:bidi="ar-SA"/>
      </w:rPr>
    </w:lvl>
    <w:lvl w:ilvl="7" w:tplc="A03CB976">
      <w:numFmt w:val="bullet"/>
      <w:lvlText w:val="•"/>
      <w:lvlJc w:val="left"/>
      <w:pPr>
        <w:ind w:left="4178" w:hanging="361"/>
      </w:pPr>
      <w:rPr>
        <w:rFonts w:hint="default"/>
        <w:lang w:val="en-US" w:eastAsia="en-US" w:bidi="ar-SA"/>
      </w:rPr>
    </w:lvl>
    <w:lvl w:ilvl="8" w:tplc="6D5E48CC">
      <w:numFmt w:val="bullet"/>
      <w:lvlText w:val="•"/>
      <w:lvlJc w:val="left"/>
      <w:pPr>
        <w:ind w:left="4672"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F0"/>
    <w:rsid w:val="000D0BF6"/>
    <w:rsid w:val="001379E6"/>
    <w:rsid w:val="001865D5"/>
    <w:rsid w:val="00221364"/>
    <w:rsid w:val="00230C12"/>
    <w:rsid w:val="002A48FA"/>
    <w:rsid w:val="00360CB9"/>
    <w:rsid w:val="003E000E"/>
    <w:rsid w:val="0044152B"/>
    <w:rsid w:val="004750C0"/>
    <w:rsid w:val="00486F9B"/>
    <w:rsid w:val="004D02C0"/>
    <w:rsid w:val="00544316"/>
    <w:rsid w:val="005C6441"/>
    <w:rsid w:val="00631C2A"/>
    <w:rsid w:val="006E0217"/>
    <w:rsid w:val="00726EF0"/>
    <w:rsid w:val="007802EB"/>
    <w:rsid w:val="0078648A"/>
    <w:rsid w:val="0080658D"/>
    <w:rsid w:val="0090194E"/>
    <w:rsid w:val="009B4BD5"/>
    <w:rsid w:val="009D4959"/>
    <w:rsid w:val="009F528B"/>
    <w:rsid w:val="00A10288"/>
    <w:rsid w:val="00A86C1B"/>
    <w:rsid w:val="00AA5A3E"/>
    <w:rsid w:val="00AA7AEA"/>
    <w:rsid w:val="00AC54A1"/>
    <w:rsid w:val="00B3527B"/>
    <w:rsid w:val="00C860FA"/>
    <w:rsid w:val="00DD6EE2"/>
    <w:rsid w:val="00E64883"/>
    <w:rsid w:val="00E6723A"/>
    <w:rsid w:val="00E73677"/>
    <w:rsid w:val="00E743F4"/>
    <w:rsid w:val="00E915F8"/>
    <w:rsid w:val="00F06E9E"/>
    <w:rsid w:val="00FF2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D6CCF"/>
  <w15:docId w15:val="{E8EDBA68-C3D3-492E-8F52-1753B652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02EB"/>
    <w:pPr>
      <w:tabs>
        <w:tab w:val="center" w:pos="4513"/>
        <w:tab w:val="right" w:pos="9026"/>
      </w:tabs>
    </w:pPr>
  </w:style>
  <w:style w:type="character" w:customStyle="1" w:styleId="HeaderChar">
    <w:name w:val="Header Char"/>
    <w:basedOn w:val="DefaultParagraphFont"/>
    <w:link w:val="Header"/>
    <w:uiPriority w:val="99"/>
    <w:rsid w:val="007802EB"/>
    <w:rPr>
      <w:rFonts w:ascii="Arial" w:eastAsia="Arial" w:hAnsi="Arial" w:cs="Arial"/>
    </w:rPr>
  </w:style>
  <w:style w:type="paragraph" w:styleId="Footer">
    <w:name w:val="footer"/>
    <w:basedOn w:val="Normal"/>
    <w:link w:val="FooterChar"/>
    <w:uiPriority w:val="99"/>
    <w:unhideWhenUsed/>
    <w:rsid w:val="007802EB"/>
    <w:pPr>
      <w:tabs>
        <w:tab w:val="center" w:pos="4513"/>
        <w:tab w:val="right" w:pos="9026"/>
      </w:tabs>
    </w:pPr>
  </w:style>
  <w:style w:type="character" w:customStyle="1" w:styleId="FooterChar">
    <w:name w:val="Footer Char"/>
    <w:basedOn w:val="DefaultParagraphFont"/>
    <w:link w:val="Footer"/>
    <w:uiPriority w:val="99"/>
    <w:rsid w:val="007802E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20" ma:contentTypeDescription="Create a new document." ma:contentTypeScope="" ma:versionID="80028734b64990633bb61c4a6cb78845">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55d1bbcad4051403d4308e8a059eacc3"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bd3c6d9-dd8e-4917-88e5-2c8146e620ff}" ma:internalName="TaxCatchAll" ma:showField="CatchAllData" ma:web="6cc26f7d-087a-49b4-9718-bfb85cdd98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3a0205-6194-40e2-9b62-dd265ee46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65490-F925-4575-A3A1-FE88235FA532}"/>
</file>

<file path=customXml/itemProps2.xml><?xml version="1.0" encoding="utf-8"?>
<ds:datastoreItem xmlns:ds="http://schemas.openxmlformats.org/officeDocument/2006/customXml" ds:itemID="{7CAA3302-5B62-4D1A-862B-34A519B11B9D}"/>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Bland</dc:creator>
  <cp:lastModifiedBy>Rebecca</cp:lastModifiedBy>
  <cp:revision>2</cp:revision>
  <dcterms:created xsi:type="dcterms:W3CDTF">2024-05-30T13:27:00Z</dcterms:created>
  <dcterms:modified xsi:type="dcterms:W3CDTF">2024-05-30T13:27:00Z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for Microsoft 365</vt:lpwstr>
  </property>
  <property fmtid="{D5CDD505-2E9C-101B-9397-08002B2CF9AE}" pid="4" name="LastSaved">
    <vt:filetime>2024-05-22T00:00:00Z</vt:filetime>
  </property>
  <property fmtid="{D5CDD505-2E9C-101B-9397-08002B2CF9AE}" pid="5" name="Producer">
    <vt:lpwstr>Microsoft® Word for Microsoft 365</vt:lpwstr>
  </property>
</Properties>
</file>