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0B633" w14:textId="77777777" w:rsidR="008E4AF8" w:rsidRDefault="008E4AF8" w:rsidP="005F3FB0">
      <w:pPr>
        <w:shd w:val="clear" w:color="auto" w:fill="FFFFFF"/>
        <w:spacing w:after="0" w:line="240" w:lineRule="auto"/>
        <w:rPr>
          <w:rFonts w:ascii="Arial" w:hAnsi="Arial" w:cs="Arial"/>
          <w:b/>
          <w:bCs/>
          <w:color w:val="990033"/>
          <w:sz w:val="28"/>
          <w:szCs w:val="28"/>
        </w:rPr>
      </w:pPr>
      <w:bookmarkStart w:id="0" w:name="_GoBack"/>
      <w:bookmarkEnd w:id="0"/>
    </w:p>
    <w:p w14:paraId="36AC4F5F" w14:textId="554F1FB8" w:rsidR="00181392" w:rsidRPr="00233858" w:rsidRDefault="00181392" w:rsidP="005F3FB0">
      <w:pPr>
        <w:shd w:val="clear" w:color="auto" w:fill="FFFFFF"/>
        <w:spacing w:after="0" w:line="240" w:lineRule="auto"/>
        <w:rPr>
          <w:rFonts w:ascii="Arial" w:hAnsi="Arial" w:cs="Arial"/>
          <w:b/>
          <w:bCs/>
          <w:color w:val="990033"/>
          <w:sz w:val="28"/>
          <w:szCs w:val="28"/>
        </w:rPr>
      </w:pPr>
      <w:r w:rsidRPr="00233858">
        <w:rPr>
          <w:rFonts w:ascii="Arial" w:hAnsi="Arial" w:cs="Arial"/>
          <w:b/>
          <w:bCs/>
          <w:color w:val="990033"/>
          <w:sz w:val="28"/>
          <w:szCs w:val="28"/>
        </w:rPr>
        <w:t>Section A: Role Requirements</w:t>
      </w:r>
    </w:p>
    <w:p w14:paraId="72271DAD" w14:textId="741A794C" w:rsidR="00181392" w:rsidRDefault="00181392" w:rsidP="005F3FB0">
      <w:pPr>
        <w:shd w:val="clear" w:color="auto" w:fill="FFFFFF"/>
        <w:spacing w:after="0" w:line="240" w:lineRule="auto"/>
        <w:rPr>
          <w:rFonts w:ascii="Arial" w:hAnsi="Arial" w:cs="Arial"/>
          <w:b/>
          <w:bCs/>
          <w:color w:val="201F1E"/>
          <w:sz w:val="28"/>
          <w:szCs w:val="28"/>
        </w:rPr>
      </w:pPr>
      <w:r>
        <w:rPr>
          <w:rFonts w:ascii="Arial" w:hAnsi="Arial" w:cs="Arial"/>
          <w:b/>
          <w:bCs/>
          <w:color w:val="201F1E"/>
          <w:sz w:val="28"/>
          <w:szCs w:val="28"/>
        </w:rPr>
        <w:t xml:space="preserve"> </w:t>
      </w:r>
    </w:p>
    <w:p w14:paraId="5CAB5299" w14:textId="68DFF0D6" w:rsidR="005F3FB0" w:rsidRPr="00181392" w:rsidRDefault="005F3FB0" w:rsidP="005F3FB0">
      <w:pPr>
        <w:shd w:val="clear" w:color="auto" w:fill="FFFFFF"/>
        <w:spacing w:after="0" w:line="240" w:lineRule="auto"/>
        <w:rPr>
          <w:rFonts w:ascii="Arial" w:hAnsi="Arial" w:cs="Arial"/>
          <w:b/>
          <w:bCs/>
          <w:color w:val="201F1E"/>
          <w:sz w:val="28"/>
          <w:szCs w:val="28"/>
        </w:rPr>
      </w:pPr>
      <w:r w:rsidRPr="00181392">
        <w:rPr>
          <w:rFonts w:ascii="Arial" w:hAnsi="Arial" w:cs="Arial"/>
          <w:b/>
          <w:bCs/>
          <w:color w:val="201F1E"/>
          <w:sz w:val="28"/>
          <w:szCs w:val="28"/>
        </w:rPr>
        <w:t>Introduction</w:t>
      </w:r>
      <w:r w:rsidRPr="00181392">
        <w:rPr>
          <w:rStyle w:val="FootnoteReference"/>
          <w:rFonts w:ascii="Arial" w:hAnsi="Arial" w:cs="Arial"/>
          <w:b/>
          <w:bCs/>
          <w:color w:val="201F1E"/>
          <w:sz w:val="28"/>
          <w:szCs w:val="28"/>
        </w:rPr>
        <w:footnoteReference w:id="1"/>
      </w:r>
      <w:r w:rsidRPr="00181392">
        <w:rPr>
          <w:rFonts w:ascii="Arial" w:hAnsi="Arial" w:cs="Arial"/>
          <w:b/>
          <w:bCs/>
          <w:color w:val="201F1E"/>
          <w:sz w:val="28"/>
          <w:szCs w:val="28"/>
        </w:rPr>
        <w:t xml:space="preserve">  </w:t>
      </w:r>
    </w:p>
    <w:p w14:paraId="338CACB2" w14:textId="77777777" w:rsidR="005F3FB0" w:rsidRPr="00181392" w:rsidRDefault="005F3FB0" w:rsidP="00181392">
      <w:pPr>
        <w:shd w:val="clear" w:color="auto" w:fill="FFFFFF"/>
        <w:spacing w:after="0" w:line="240" w:lineRule="auto"/>
        <w:jc w:val="both"/>
        <w:rPr>
          <w:rFonts w:ascii="Arial" w:hAnsi="Arial" w:cs="Arial"/>
          <w:color w:val="201F1E"/>
          <w:sz w:val="28"/>
          <w:szCs w:val="28"/>
        </w:rPr>
      </w:pPr>
      <w:r w:rsidRPr="00181392">
        <w:rPr>
          <w:rFonts w:ascii="Arial" w:hAnsi="Arial" w:cs="Arial"/>
          <w:sz w:val="28"/>
          <w:szCs w:val="28"/>
        </w:rPr>
        <w:t xml:space="preserve">The London Safeguarding Adult Board (LSAB) want to ensure people with lived experience of Safeguarding and their voices are at the heart of Safeguarding governance and practice across London. Therefore, we have </w:t>
      </w:r>
      <w:r w:rsidRPr="00181392">
        <w:rPr>
          <w:rFonts w:ascii="Arial" w:hAnsi="Arial" w:cs="Arial"/>
          <w:color w:val="201F1E"/>
          <w:sz w:val="28"/>
          <w:szCs w:val="28"/>
        </w:rPr>
        <w:t>commissioned </w:t>
      </w:r>
      <w:r w:rsidRPr="00181392">
        <w:rPr>
          <w:rFonts w:ascii="Arial" w:hAnsi="Arial" w:cs="Arial"/>
          <w:color w:val="000000"/>
          <w:sz w:val="28"/>
          <w:szCs w:val="28"/>
          <w:bdr w:val="none" w:sz="0" w:space="0" w:color="auto" w:frame="1"/>
        </w:rPr>
        <w:t>Health</w:t>
      </w:r>
      <w:r w:rsidRPr="00181392">
        <w:rPr>
          <w:rFonts w:ascii="Arial" w:hAnsi="Arial" w:cs="Arial"/>
          <w:color w:val="201F1E"/>
          <w:sz w:val="28"/>
          <w:szCs w:val="28"/>
        </w:rPr>
        <w:t>w</w:t>
      </w:r>
      <w:r w:rsidRPr="00181392">
        <w:rPr>
          <w:rFonts w:ascii="Arial" w:hAnsi="Arial" w:cs="Arial"/>
          <w:color w:val="000000"/>
          <w:sz w:val="28"/>
          <w:szCs w:val="28"/>
          <w:bdr w:val="none" w:sz="0" w:space="0" w:color="auto" w:frame="1"/>
        </w:rPr>
        <w:t>atch</w:t>
      </w:r>
      <w:r w:rsidRPr="00181392">
        <w:rPr>
          <w:rFonts w:ascii="Arial" w:hAnsi="Arial" w:cs="Arial"/>
          <w:color w:val="201F1E"/>
          <w:sz w:val="28"/>
          <w:szCs w:val="28"/>
        </w:rPr>
        <w:t xml:space="preserve"> Kingston to coordinate this exciting initiative. </w:t>
      </w:r>
    </w:p>
    <w:p w14:paraId="36C9FED5" w14:textId="77777777" w:rsidR="005F3FB0" w:rsidRPr="00181392" w:rsidRDefault="005F3FB0" w:rsidP="005F3FB0">
      <w:pPr>
        <w:shd w:val="clear" w:color="auto" w:fill="FFFFFF"/>
        <w:spacing w:after="0" w:line="240" w:lineRule="auto"/>
        <w:rPr>
          <w:rFonts w:ascii="Arial" w:hAnsi="Arial" w:cs="Arial"/>
          <w:b/>
          <w:bCs/>
          <w:color w:val="201F1E"/>
          <w:sz w:val="28"/>
          <w:szCs w:val="28"/>
        </w:rPr>
      </w:pPr>
    </w:p>
    <w:p w14:paraId="7E4206DE" w14:textId="77777777" w:rsidR="005F3FB0" w:rsidRPr="00181392" w:rsidRDefault="005F3FB0" w:rsidP="005F3FB0">
      <w:pPr>
        <w:shd w:val="clear" w:color="auto" w:fill="FFFFFF"/>
        <w:spacing w:after="0" w:line="240" w:lineRule="auto"/>
        <w:rPr>
          <w:rFonts w:ascii="Arial" w:hAnsi="Arial" w:cs="Arial"/>
          <w:b/>
          <w:bCs/>
          <w:color w:val="201F1E"/>
          <w:sz w:val="28"/>
          <w:szCs w:val="28"/>
        </w:rPr>
      </w:pPr>
      <w:r w:rsidRPr="00181392">
        <w:rPr>
          <w:rFonts w:ascii="Arial" w:hAnsi="Arial" w:cs="Arial"/>
          <w:b/>
          <w:bCs/>
          <w:color w:val="201F1E"/>
          <w:sz w:val="28"/>
          <w:szCs w:val="28"/>
        </w:rPr>
        <w:t>What are we doing?</w:t>
      </w:r>
    </w:p>
    <w:p w14:paraId="460E7C84" w14:textId="4F146801" w:rsidR="005F3FB0" w:rsidRPr="00181392" w:rsidRDefault="005F3FB0" w:rsidP="00181392">
      <w:pPr>
        <w:shd w:val="clear" w:color="auto" w:fill="FFFFFF"/>
        <w:spacing w:after="0" w:line="240" w:lineRule="auto"/>
        <w:jc w:val="both"/>
        <w:rPr>
          <w:rFonts w:ascii="Arial" w:hAnsi="Arial" w:cs="Arial"/>
          <w:sz w:val="28"/>
          <w:szCs w:val="28"/>
        </w:rPr>
      </w:pPr>
      <w:r w:rsidRPr="00181392">
        <w:rPr>
          <w:rFonts w:ascii="Arial" w:hAnsi="Arial" w:cs="Arial"/>
          <w:sz w:val="28"/>
          <w:szCs w:val="28"/>
        </w:rPr>
        <w:t>We are bringing together three people with lived experience of Safeguarding from each local Safeguarding Adult Board (SAB) to join our new regional London Safeguarding Voices Group (LSVG). Healthwatch Kingston Upon Thames are keen to </w:t>
      </w:r>
      <w:r w:rsidRPr="00181392">
        <w:rPr>
          <w:rFonts w:ascii="Arial" w:hAnsi="Arial" w:cs="Arial"/>
          <w:sz w:val="28"/>
          <w:szCs w:val="28"/>
          <w:bdr w:val="none" w:sz="0" w:space="0" w:color="auto" w:frame="1"/>
        </w:rPr>
        <w:t>work with local SAB</w:t>
      </w:r>
      <w:r w:rsidRPr="00181392">
        <w:rPr>
          <w:rFonts w:ascii="Arial" w:hAnsi="Arial" w:cs="Arial"/>
          <w:sz w:val="28"/>
          <w:szCs w:val="28"/>
        </w:rPr>
        <w:t> Chairs and Managers to identify </w:t>
      </w:r>
      <w:r w:rsidRPr="00181392">
        <w:rPr>
          <w:rFonts w:ascii="Arial" w:hAnsi="Arial" w:cs="Arial"/>
          <w:sz w:val="28"/>
          <w:szCs w:val="28"/>
          <w:bdr w:val="none" w:sz="0" w:space="0" w:color="auto" w:frame="1"/>
        </w:rPr>
        <w:t>a range of voices from </w:t>
      </w:r>
      <w:r w:rsidRPr="00181392">
        <w:rPr>
          <w:rFonts w:ascii="Arial" w:hAnsi="Arial" w:cs="Arial"/>
          <w:sz w:val="28"/>
          <w:szCs w:val="28"/>
        </w:rPr>
        <w:t>local residents </w:t>
      </w:r>
      <w:r w:rsidRPr="00181392">
        <w:rPr>
          <w:rFonts w:ascii="Arial" w:hAnsi="Arial" w:cs="Arial"/>
          <w:sz w:val="28"/>
          <w:szCs w:val="28"/>
          <w:bdr w:val="none" w:sz="0" w:space="0" w:color="auto" w:frame="1"/>
        </w:rPr>
        <w:t>with lived experience</w:t>
      </w:r>
      <w:r w:rsidRPr="00181392">
        <w:rPr>
          <w:rFonts w:ascii="Arial" w:hAnsi="Arial" w:cs="Arial"/>
          <w:sz w:val="28"/>
          <w:szCs w:val="28"/>
        </w:rPr>
        <w:t> of Safeguarding, tapping into and sharing local approaches</w:t>
      </w:r>
      <w:r w:rsidRPr="00181392">
        <w:rPr>
          <w:rFonts w:ascii="Arial" w:hAnsi="Arial" w:cs="Arial"/>
          <w:sz w:val="28"/>
          <w:szCs w:val="28"/>
          <w:bdr w:val="none" w:sz="0" w:space="0" w:color="auto" w:frame="1"/>
        </w:rPr>
        <w:t>. </w:t>
      </w:r>
      <w:r w:rsidRPr="00181392">
        <w:rPr>
          <w:rFonts w:ascii="Arial" w:hAnsi="Arial" w:cs="Arial"/>
          <w:sz w:val="28"/>
          <w:szCs w:val="28"/>
        </w:rPr>
        <w:t xml:space="preserve">This initiative will support the LSAB to ensure its work is co-produced and more </w:t>
      </w:r>
      <w:r w:rsidR="00181392" w:rsidRPr="00181392">
        <w:rPr>
          <w:rFonts w:ascii="Arial" w:hAnsi="Arial" w:cs="Arial"/>
          <w:sz w:val="28"/>
          <w:szCs w:val="28"/>
        </w:rPr>
        <w:t>person-centred</w:t>
      </w:r>
      <w:r w:rsidRPr="00181392">
        <w:rPr>
          <w:rFonts w:ascii="Arial" w:hAnsi="Arial" w:cs="Arial"/>
          <w:sz w:val="28"/>
          <w:szCs w:val="28"/>
        </w:rPr>
        <w:t xml:space="preserve"> moving forwards. </w:t>
      </w:r>
    </w:p>
    <w:p w14:paraId="34CBB62F" w14:textId="2DE42F3C" w:rsidR="005F3FB0" w:rsidRDefault="005F3FB0" w:rsidP="005F3FB0">
      <w:pPr>
        <w:shd w:val="clear" w:color="auto" w:fill="FFFFFF"/>
        <w:spacing w:after="0" w:line="240" w:lineRule="auto"/>
        <w:rPr>
          <w:rFonts w:ascii="Arial" w:hAnsi="Arial" w:cs="Arial"/>
          <w:b/>
          <w:bCs/>
          <w:color w:val="201F1E"/>
          <w:sz w:val="28"/>
          <w:szCs w:val="28"/>
        </w:rPr>
      </w:pPr>
    </w:p>
    <w:p w14:paraId="061907F0" w14:textId="0E21A3E6" w:rsidR="005F3FB0" w:rsidRPr="00181392" w:rsidRDefault="005F3FB0" w:rsidP="00181392">
      <w:pPr>
        <w:shd w:val="clear" w:color="auto" w:fill="FFFFFF"/>
        <w:spacing w:after="0" w:line="240" w:lineRule="auto"/>
        <w:jc w:val="both"/>
        <w:rPr>
          <w:rFonts w:ascii="Arial" w:hAnsi="Arial" w:cs="Arial"/>
          <w:b/>
          <w:bCs/>
          <w:color w:val="201F1E"/>
          <w:sz w:val="28"/>
          <w:szCs w:val="28"/>
        </w:rPr>
      </w:pPr>
      <w:r w:rsidRPr="00181392">
        <w:rPr>
          <w:rFonts w:ascii="Arial" w:hAnsi="Arial" w:cs="Arial"/>
          <w:b/>
          <w:bCs/>
          <w:color w:val="201F1E"/>
          <w:sz w:val="28"/>
          <w:szCs w:val="28"/>
        </w:rPr>
        <w:t>Who are we looking for?</w:t>
      </w:r>
    </w:p>
    <w:p w14:paraId="09523405" w14:textId="0FC55939" w:rsidR="005F3FB0" w:rsidRPr="00181392" w:rsidRDefault="005F3FB0" w:rsidP="00181392">
      <w:pPr>
        <w:spacing w:after="0" w:line="240" w:lineRule="auto"/>
        <w:jc w:val="both"/>
        <w:rPr>
          <w:rFonts w:ascii="Arial" w:hAnsi="Arial" w:cs="Arial"/>
          <w:sz w:val="28"/>
          <w:szCs w:val="28"/>
        </w:rPr>
      </w:pPr>
      <w:r w:rsidRPr="00181392">
        <w:rPr>
          <w:rFonts w:ascii="Arial" w:hAnsi="Arial" w:cs="Arial"/>
          <w:sz w:val="28"/>
          <w:szCs w:val="28"/>
        </w:rPr>
        <w:t xml:space="preserve">We are seeking people from all walks of life, with differing levels and types of lived experience of Safeguarding, either personally, as a family member or a Carer. You may not have been involved with anything like this before and this will be your opportunity to make a real difference to future safeguarding practices in London. Specifically: </w:t>
      </w:r>
    </w:p>
    <w:p w14:paraId="31A24F47" w14:textId="77777777" w:rsidR="005F3FB0" w:rsidRPr="00181392" w:rsidRDefault="005F3FB0" w:rsidP="00181392">
      <w:pPr>
        <w:pStyle w:val="ListParagraph"/>
        <w:numPr>
          <w:ilvl w:val="0"/>
          <w:numId w:val="3"/>
        </w:numPr>
        <w:jc w:val="both"/>
        <w:rPr>
          <w:rFonts w:eastAsia="Calibri"/>
          <w:sz w:val="28"/>
          <w:szCs w:val="28"/>
        </w:rPr>
      </w:pPr>
      <w:r w:rsidRPr="00181392">
        <w:rPr>
          <w:rFonts w:eastAsia="Calibri"/>
          <w:sz w:val="28"/>
          <w:szCs w:val="28"/>
        </w:rPr>
        <w:t>You live or work in London or have an adult relative being cared for in London.</w:t>
      </w:r>
    </w:p>
    <w:p w14:paraId="3AC817C2" w14:textId="77777777" w:rsidR="005F3FB0" w:rsidRPr="00181392" w:rsidRDefault="005F3FB0" w:rsidP="00181392">
      <w:pPr>
        <w:pStyle w:val="ListParagraph"/>
        <w:numPr>
          <w:ilvl w:val="0"/>
          <w:numId w:val="3"/>
        </w:numPr>
        <w:jc w:val="both"/>
        <w:rPr>
          <w:rFonts w:eastAsia="Calibri"/>
          <w:sz w:val="28"/>
          <w:szCs w:val="28"/>
        </w:rPr>
      </w:pPr>
      <w:r w:rsidRPr="00181392">
        <w:rPr>
          <w:rFonts w:eastAsia="Calibri"/>
          <w:sz w:val="28"/>
          <w:szCs w:val="28"/>
        </w:rPr>
        <w:t xml:space="preserve">You have experience of Safeguarding either personally or as a family member or a Carer. </w:t>
      </w:r>
    </w:p>
    <w:p w14:paraId="29443376" w14:textId="77777777" w:rsidR="005F3FB0" w:rsidRPr="00181392" w:rsidRDefault="005F3FB0" w:rsidP="00181392">
      <w:pPr>
        <w:pStyle w:val="ListParagraph"/>
        <w:numPr>
          <w:ilvl w:val="0"/>
          <w:numId w:val="3"/>
        </w:numPr>
        <w:jc w:val="both"/>
        <w:rPr>
          <w:rFonts w:eastAsia="Calibri"/>
          <w:sz w:val="28"/>
          <w:szCs w:val="28"/>
        </w:rPr>
      </w:pPr>
      <w:r w:rsidRPr="00181392">
        <w:rPr>
          <w:rFonts w:eastAsia="Calibri"/>
          <w:sz w:val="28"/>
          <w:szCs w:val="28"/>
        </w:rPr>
        <w:t>You are committed and passionate about improving outcomes for adults who are at risk of being abused, meaning that people will get a better experience and results to their lives.</w:t>
      </w:r>
    </w:p>
    <w:p w14:paraId="3877025F" w14:textId="77777777" w:rsidR="005F3FB0" w:rsidRPr="00181392" w:rsidRDefault="005F3FB0" w:rsidP="005F3FB0">
      <w:pPr>
        <w:pStyle w:val="ListParagraph"/>
        <w:numPr>
          <w:ilvl w:val="0"/>
          <w:numId w:val="3"/>
        </w:numPr>
        <w:jc w:val="both"/>
        <w:rPr>
          <w:rFonts w:eastAsia="Calibri"/>
          <w:sz w:val="28"/>
          <w:szCs w:val="28"/>
        </w:rPr>
      </w:pPr>
      <w:r w:rsidRPr="00181392">
        <w:rPr>
          <w:rFonts w:eastAsia="Calibri"/>
          <w:sz w:val="28"/>
          <w:szCs w:val="28"/>
        </w:rPr>
        <w:t>You are committed and supportive of the work of the LSAB.</w:t>
      </w:r>
    </w:p>
    <w:p w14:paraId="48A2BB72" w14:textId="77777777" w:rsidR="005F3FB0" w:rsidRPr="00181392" w:rsidRDefault="005F3FB0" w:rsidP="005F3FB0">
      <w:pPr>
        <w:pStyle w:val="ListParagraph"/>
        <w:numPr>
          <w:ilvl w:val="0"/>
          <w:numId w:val="3"/>
        </w:numPr>
        <w:jc w:val="both"/>
        <w:rPr>
          <w:rFonts w:eastAsia="Calibri"/>
          <w:sz w:val="28"/>
          <w:szCs w:val="28"/>
        </w:rPr>
      </w:pPr>
      <w:r w:rsidRPr="00181392">
        <w:rPr>
          <w:rFonts w:eastAsia="Calibri"/>
          <w:sz w:val="28"/>
          <w:szCs w:val="28"/>
        </w:rPr>
        <w:t xml:space="preserve">You are committed to equality, diversity, and inclusion. </w:t>
      </w:r>
    </w:p>
    <w:p w14:paraId="25FDE273" w14:textId="77777777" w:rsidR="005F3FB0" w:rsidRPr="00181392" w:rsidRDefault="005F3FB0" w:rsidP="005F3FB0">
      <w:pPr>
        <w:pStyle w:val="ListParagraph"/>
        <w:numPr>
          <w:ilvl w:val="0"/>
          <w:numId w:val="3"/>
        </w:numPr>
        <w:jc w:val="both"/>
        <w:rPr>
          <w:rFonts w:eastAsia="Calibri"/>
          <w:sz w:val="28"/>
          <w:szCs w:val="28"/>
        </w:rPr>
      </w:pPr>
      <w:r w:rsidRPr="00181392">
        <w:rPr>
          <w:rFonts w:eastAsia="Calibri"/>
          <w:sz w:val="28"/>
          <w:szCs w:val="28"/>
        </w:rPr>
        <w:t>You will know how to use and have access to IT equipment and Microsoft Word, Outlook, Excel, and other packages (Note: we are happy to discuss your computer/ IT needs and support where we can with this)</w:t>
      </w:r>
    </w:p>
    <w:p w14:paraId="17E52E0C" w14:textId="40628A65" w:rsidR="005F3FB0" w:rsidRDefault="005F3FB0" w:rsidP="005F3FB0">
      <w:pPr>
        <w:spacing w:after="0" w:line="240" w:lineRule="auto"/>
        <w:rPr>
          <w:rFonts w:ascii="Arial" w:hAnsi="Arial" w:cs="Arial"/>
          <w:sz w:val="28"/>
          <w:szCs w:val="28"/>
        </w:rPr>
      </w:pPr>
    </w:p>
    <w:p w14:paraId="1F641C49" w14:textId="77777777" w:rsidR="00233858" w:rsidRPr="00181392" w:rsidRDefault="00233858" w:rsidP="005F3FB0">
      <w:pPr>
        <w:spacing w:after="0" w:line="240" w:lineRule="auto"/>
        <w:rPr>
          <w:rFonts w:ascii="Arial" w:hAnsi="Arial" w:cs="Arial"/>
          <w:sz w:val="28"/>
          <w:szCs w:val="28"/>
        </w:rPr>
      </w:pPr>
    </w:p>
    <w:p w14:paraId="714E2547" w14:textId="4A86C476" w:rsidR="00181392" w:rsidRPr="00233858" w:rsidRDefault="00181392" w:rsidP="005F3FB0">
      <w:pPr>
        <w:spacing w:after="0" w:line="240" w:lineRule="auto"/>
        <w:rPr>
          <w:rFonts w:ascii="Arial" w:hAnsi="Arial" w:cs="Arial"/>
          <w:b/>
          <w:bCs/>
          <w:color w:val="990033"/>
          <w:sz w:val="28"/>
          <w:szCs w:val="28"/>
        </w:rPr>
      </w:pPr>
      <w:r w:rsidRPr="00233858">
        <w:rPr>
          <w:rFonts w:ascii="Arial" w:hAnsi="Arial" w:cs="Arial"/>
          <w:b/>
          <w:bCs/>
          <w:color w:val="990033"/>
          <w:sz w:val="28"/>
          <w:szCs w:val="28"/>
        </w:rPr>
        <w:t>Section B: Description of Duties</w:t>
      </w:r>
    </w:p>
    <w:p w14:paraId="3CD2056E" w14:textId="77777777" w:rsidR="005F3FB0" w:rsidRPr="00181392" w:rsidRDefault="005F3FB0" w:rsidP="005F3FB0">
      <w:pPr>
        <w:pStyle w:val="ListParagraph"/>
        <w:ind w:left="0"/>
        <w:rPr>
          <w:rFonts w:eastAsia="Calibri"/>
          <w:b/>
          <w:sz w:val="28"/>
          <w:szCs w:val="28"/>
        </w:rPr>
      </w:pPr>
    </w:p>
    <w:p w14:paraId="602715F1" w14:textId="77777777" w:rsidR="005F3FB0" w:rsidRPr="00181392" w:rsidRDefault="005F3FB0" w:rsidP="005F3FB0">
      <w:pPr>
        <w:pStyle w:val="ListParagraph"/>
        <w:ind w:left="0"/>
        <w:rPr>
          <w:rFonts w:eastAsia="Calibri"/>
          <w:b/>
          <w:sz w:val="28"/>
          <w:szCs w:val="28"/>
        </w:rPr>
      </w:pPr>
      <w:r w:rsidRPr="00181392">
        <w:rPr>
          <w:rFonts w:eastAsia="Calibri"/>
          <w:b/>
          <w:sz w:val="28"/>
          <w:szCs w:val="28"/>
        </w:rPr>
        <w:t xml:space="preserve">What will the role involve? </w:t>
      </w:r>
    </w:p>
    <w:p w14:paraId="5681953E" w14:textId="5222AE2C" w:rsidR="005F3FB0" w:rsidRPr="00181392" w:rsidRDefault="005F3FB0" w:rsidP="00233858">
      <w:pPr>
        <w:pStyle w:val="ListParagraph"/>
        <w:ind w:left="0"/>
        <w:jc w:val="both"/>
        <w:rPr>
          <w:rFonts w:eastAsia="Calibri"/>
          <w:sz w:val="28"/>
          <w:szCs w:val="28"/>
        </w:rPr>
      </w:pPr>
      <w:r w:rsidRPr="00181392">
        <w:rPr>
          <w:rFonts w:eastAsia="Calibri"/>
          <w:sz w:val="28"/>
          <w:szCs w:val="28"/>
        </w:rPr>
        <w:t xml:space="preserve">You will be expected to attend monthly virtual LSVG meetings. Each meeting will last for 90 minutes and take place via Zoom. The meetings will enable you to contribute to the development, </w:t>
      </w:r>
      <w:r w:rsidR="00233858" w:rsidRPr="00181392">
        <w:rPr>
          <w:rFonts w:eastAsia="Calibri"/>
          <w:sz w:val="28"/>
          <w:szCs w:val="28"/>
        </w:rPr>
        <w:t>implementation,</w:t>
      </w:r>
      <w:r w:rsidRPr="00181392">
        <w:rPr>
          <w:rFonts w:eastAsia="Calibri"/>
          <w:sz w:val="28"/>
          <w:szCs w:val="28"/>
        </w:rPr>
        <w:t xml:space="preserve"> and evaluation of the LSVG work </w:t>
      </w:r>
      <w:r w:rsidR="00233858" w:rsidRPr="00181392">
        <w:rPr>
          <w:rFonts w:eastAsia="Calibri"/>
          <w:sz w:val="28"/>
          <w:szCs w:val="28"/>
        </w:rPr>
        <w:t>Programme</w:t>
      </w:r>
      <w:r w:rsidRPr="00181392">
        <w:rPr>
          <w:rFonts w:eastAsia="Calibri"/>
          <w:sz w:val="28"/>
          <w:szCs w:val="28"/>
        </w:rPr>
        <w:t xml:space="preserve">. </w:t>
      </w:r>
    </w:p>
    <w:p w14:paraId="44474B6F" w14:textId="77777777" w:rsidR="005F3FB0" w:rsidRPr="00181392" w:rsidRDefault="005F3FB0" w:rsidP="00233858">
      <w:pPr>
        <w:pStyle w:val="ListParagraph"/>
        <w:ind w:left="0"/>
        <w:jc w:val="both"/>
        <w:rPr>
          <w:rFonts w:eastAsia="Calibri"/>
          <w:sz w:val="28"/>
          <w:szCs w:val="28"/>
        </w:rPr>
      </w:pPr>
    </w:p>
    <w:p w14:paraId="7E25A7FA" w14:textId="77777777" w:rsidR="005F3FB0" w:rsidRPr="00181392" w:rsidRDefault="005F3FB0" w:rsidP="00233858">
      <w:pPr>
        <w:pStyle w:val="ListParagraph"/>
        <w:ind w:left="0"/>
        <w:jc w:val="both"/>
        <w:rPr>
          <w:rFonts w:eastAsia="Calibri"/>
          <w:b/>
          <w:bCs/>
          <w:sz w:val="28"/>
          <w:szCs w:val="28"/>
        </w:rPr>
      </w:pPr>
      <w:r w:rsidRPr="00181392">
        <w:rPr>
          <w:rFonts w:eastAsia="Calibri"/>
          <w:b/>
          <w:bCs/>
          <w:sz w:val="28"/>
          <w:szCs w:val="28"/>
        </w:rPr>
        <w:t>What will the LSVG do?</w:t>
      </w:r>
    </w:p>
    <w:p w14:paraId="05AA2D0A" w14:textId="77777777" w:rsidR="005F3FB0" w:rsidRPr="00181392" w:rsidRDefault="005F3FB0" w:rsidP="00233858">
      <w:pPr>
        <w:pStyle w:val="ListParagraph"/>
        <w:ind w:left="0"/>
        <w:jc w:val="both"/>
        <w:rPr>
          <w:rFonts w:eastAsia="Calibri"/>
          <w:sz w:val="28"/>
          <w:szCs w:val="28"/>
        </w:rPr>
      </w:pPr>
      <w:r w:rsidRPr="00181392">
        <w:rPr>
          <w:rFonts w:eastAsia="Calibri"/>
          <w:sz w:val="28"/>
          <w:szCs w:val="28"/>
        </w:rPr>
        <w:t>The LSVG will meet monthly via Zoom bringing together the three people proposed by each local LSAB. The schedule for the first two meetings will be as follows:</w:t>
      </w:r>
    </w:p>
    <w:p w14:paraId="6C8E9EFD" w14:textId="7AD0C250" w:rsidR="005F3FB0" w:rsidRPr="00181392" w:rsidRDefault="005F3FB0" w:rsidP="00233858">
      <w:pPr>
        <w:pStyle w:val="ListParagraph"/>
        <w:numPr>
          <w:ilvl w:val="0"/>
          <w:numId w:val="2"/>
        </w:numPr>
        <w:jc w:val="both"/>
        <w:rPr>
          <w:rFonts w:eastAsia="Calibri"/>
          <w:sz w:val="28"/>
          <w:szCs w:val="28"/>
        </w:rPr>
      </w:pPr>
      <w:r w:rsidRPr="00181392">
        <w:rPr>
          <w:rFonts w:eastAsia="Calibri"/>
          <w:sz w:val="28"/>
          <w:szCs w:val="28"/>
        </w:rPr>
        <w:t xml:space="preserve">Meeting 1: Introductions, aspirations for the LSVG, areas </w:t>
      </w:r>
      <w:r w:rsidR="008E4AF8">
        <w:rPr>
          <w:rFonts w:eastAsia="Calibri"/>
          <w:sz w:val="28"/>
          <w:szCs w:val="28"/>
        </w:rPr>
        <w:t xml:space="preserve">the group </w:t>
      </w:r>
      <w:r w:rsidRPr="00181392">
        <w:rPr>
          <w:rFonts w:eastAsia="Calibri"/>
          <w:sz w:val="28"/>
          <w:szCs w:val="28"/>
        </w:rPr>
        <w:t xml:space="preserve">would like included in the work </w:t>
      </w:r>
      <w:r w:rsidR="00233858">
        <w:rPr>
          <w:rFonts w:eastAsia="Calibri"/>
          <w:sz w:val="28"/>
          <w:szCs w:val="28"/>
        </w:rPr>
        <w:t>p</w:t>
      </w:r>
      <w:r w:rsidR="00233858" w:rsidRPr="00181392">
        <w:rPr>
          <w:rFonts w:eastAsia="Calibri"/>
          <w:sz w:val="28"/>
          <w:szCs w:val="28"/>
        </w:rPr>
        <w:t>rogramme</w:t>
      </w:r>
      <w:r w:rsidRPr="00181392">
        <w:rPr>
          <w:rFonts w:eastAsia="Calibri"/>
          <w:sz w:val="28"/>
          <w:szCs w:val="28"/>
        </w:rPr>
        <w:t>.</w:t>
      </w:r>
      <w:r w:rsidR="008E4AF8">
        <w:rPr>
          <w:rFonts w:eastAsia="Calibri"/>
          <w:sz w:val="28"/>
          <w:szCs w:val="28"/>
        </w:rPr>
        <w:t xml:space="preserve"> Remember this is yours to develop!!</w:t>
      </w:r>
    </w:p>
    <w:p w14:paraId="36763F41" w14:textId="77777777" w:rsidR="005F3FB0" w:rsidRPr="00181392" w:rsidRDefault="005F3FB0" w:rsidP="00233858">
      <w:pPr>
        <w:pStyle w:val="ListParagraph"/>
        <w:numPr>
          <w:ilvl w:val="0"/>
          <w:numId w:val="2"/>
        </w:numPr>
        <w:jc w:val="both"/>
        <w:rPr>
          <w:rFonts w:eastAsia="Calibri"/>
          <w:sz w:val="28"/>
          <w:szCs w:val="28"/>
        </w:rPr>
      </w:pPr>
      <w:r w:rsidRPr="00181392">
        <w:rPr>
          <w:rFonts w:eastAsia="Calibri"/>
          <w:sz w:val="28"/>
          <w:szCs w:val="28"/>
        </w:rPr>
        <w:t xml:space="preserve">Meeting 2: Agreeing the work programme and contributing to the planning of the LSAB annual conference. </w:t>
      </w:r>
    </w:p>
    <w:p w14:paraId="71657774" w14:textId="77777777" w:rsidR="005F3FB0" w:rsidRPr="00181392" w:rsidRDefault="005F3FB0" w:rsidP="00233858">
      <w:pPr>
        <w:pStyle w:val="ListParagraph"/>
        <w:ind w:left="0"/>
        <w:jc w:val="both"/>
        <w:rPr>
          <w:rFonts w:eastAsia="Calibri"/>
          <w:sz w:val="28"/>
          <w:szCs w:val="28"/>
        </w:rPr>
      </w:pPr>
    </w:p>
    <w:p w14:paraId="5CA48AFC" w14:textId="77777777" w:rsidR="005F3FB0" w:rsidRPr="00181392" w:rsidRDefault="005F3FB0" w:rsidP="00233858">
      <w:pPr>
        <w:pStyle w:val="ListParagraph"/>
        <w:ind w:left="0"/>
        <w:jc w:val="both"/>
        <w:rPr>
          <w:rFonts w:eastAsia="Calibri"/>
          <w:b/>
          <w:sz w:val="28"/>
          <w:szCs w:val="28"/>
        </w:rPr>
      </w:pPr>
      <w:r w:rsidRPr="00181392">
        <w:rPr>
          <w:rFonts w:eastAsia="Calibri"/>
          <w:b/>
          <w:sz w:val="28"/>
          <w:szCs w:val="28"/>
        </w:rPr>
        <w:t xml:space="preserve">How much time will I be expected to commit? </w:t>
      </w:r>
    </w:p>
    <w:p w14:paraId="24372FA4" w14:textId="08ED0526" w:rsidR="00233858" w:rsidRDefault="005F3FB0" w:rsidP="00233858">
      <w:pPr>
        <w:jc w:val="both"/>
        <w:rPr>
          <w:rFonts w:ascii="Arial" w:hAnsi="Arial" w:cs="Arial"/>
          <w:sz w:val="28"/>
          <w:szCs w:val="28"/>
        </w:rPr>
      </w:pPr>
      <w:r w:rsidRPr="00181392">
        <w:rPr>
          <w:rFonts w:ascii="Arial" w:hAnsi="Arial" w:cs="Arial"/>
          <w:sz w:val="28"/>
          <w:szCs w:val="28"/>
        </w:rPr>
        <w:t>You will be expected to attend virtual monthly LSVG meetings (</w:t>
      </w:r>
      <w:r w:rsidR="00233858" w:rsidRPr="00181392">
        <w:rPr>
          <w:rFonts w:ascii="Arial" w:hAnsi="Arial" w:cs="Arial"/>
          <w:sz w:val="28"/>
          <w:szCs w:val="28"/>
        </w:rPr>
        <w:t>90-minute</w:t>
      </w:r>
      <w:r w:rsidRPr="00181392">
        <w:rPr>
          <w:rFonts w:ascii="Arial" w:hAnsi="Arial" w:cs="Arial"/>
          <w:sz w:val="28"/>
          <w:szCs w:val="28"/>
        </w:rPr>
        <w:t xml:space="preserve"> duration) to plan and help deliver a Programme of work, supported by Healthwatch Kingston, LondonADASS and Healthwatch England.</w:t>
      </w:r>
    </w:p>
    <w:p w14:paraId="0D8D4667" w14:textId="77777777" w:rsidR="00233858" w:rsidRPr="00181392" w:rsidRDefault="00233858" w:rsidP="00233858">
      <w:pPr>
        <w:spacing w:after="0" w:line="240" w:lineRule="auto"/>
        <w:rPr>
          <w:rFonts w:ascii="Arial" w:hAnsi="Arial" w:cs="Arial"/>
          <w:b/>
          <w:bCs/>
          <w:sz w:val="28"/>
          <w:szCs w:val="28"/>
        </w:rPr>
      </w:pPr>
      <w:r>
        <w:rPr>
          <w:rFonts w:ascii="Arial" w:hAnsi="Arial" w:cs="Arial"/>
          <w:b/>
          <w:bCs/>
          <w:sz w:val="28"/>
          <w:szCs w:val="28"/>
        </w:rPr>
        <w:t>W</w:t>
      </w:r>
      <w:r w:rsidRPr="00181392">
        <w:rPr>
          <w:rFonts w:ascii="Arial" w:hAnsi="Arial" w:cs="Arial"/>
          <w:b/>
          <w:bCs/>
          <w:sz w:val="28"/>
          <w:szCs w:val="28"/>
        </w:rPr>
        <w:t xml:space="preserve">ill I be supported? </w:t>
      </w:r>
    </w:p>
    <w:p w14:paraId="00EACB1A" w14:textId="4D1E8694" w:rsidR="00181392" w:rsidRPr="00181392" w:rsidRDefault="00233858" w:rsidP="00233858">
      <w:pPr>
        <w:spacing w:after="0" w:line="240" w:lineRule="auto"/>
        <w:jc w:val="both"/>
        <w:rPr>
          <w:rFonts w:ascii="Arial" w:hAnsi="Arial" w:cs="Arial"/>
          <w:sz w:val="28"/>
          <w:szCs w:val="28"/>
        </w:rPr>
      </w:pPr>
      <w:r w:rsidRPr="00181392">
        <w:rPr>
          <w:rFonts w:ascii="Arial" w:hAnsi="Arial" w:cs="Arial"/>
          <w:sz w:val="28"/>
          <w:szCs w:val="28"/>
        </w:rPr>
        <w:t xml:space="preserve">We promise that you will be supported to ensure you have the confidence to make a meaningful contribution and that you enjoy the experience.  </w:t>
      </w:r>
    </w:p>
    <w:p w14:paraId="2E88777F" w14:textId="1780B6A9" w:rsidR="005F3FB0" w:rsidRDefault="005F3FB0" w:rsidP="005F3FB0">
      <w:pPr>
        <w:pStyle w:val="ListParagraph"/>
        <w:ind w:left="0"/>
        <w:rPr>
          <w:rFonts w:eastAsia="Calibri"/>
          <w:sz w:val="28"/>
          <w:szCs w:val="28"/>
        </w:rPr>
      </w:pPr>
    </w:p>
    <w:p w14:paraId="4AB5FD10" w14:textId="5579F26E" w:rsidR="00EB36AB" w:rsidRPr="00EB36AB" w:rsidRDefault="005F3FB0" w:rsidP="00EB36AB">
      <w:pPr>
        <w:pStyle w:val="ListParagraph"/>
        <w:ind w:left="0"/>
        <w:jc w:val="both"/>
        <w:rPr>
          <w:rFonts w:eastAsia="Calibri"/>
          <w:b/>
          <w:sz w:val="28"/>
          <w:szCs w:val="28"/>
        </w:rPr>
      </w:pPr>
      <w:r w:rsidRPr="00181392">
        <w:rPr>
          <w:rFonts w:eastAsia="Calibri"/>
          <w:b/>
          <w:sz w:val="28"/>
          <w:szCs w:val="28"/>
        </w:rPr>
        <w:t xml:space="preserve">What will I get from the role? </w:t>
      </w:r>
    </w:p>
    <w:p w14:paraId="34F4D0A2" w14:textId="2319A754" w:rsidR="00233858" w:rsidRPr="00233858" w:rsidRDefault="00233858" w:rsidP="00233858">
      <w:pPr>
        <w:jc w:val="both"/>
        <w:rPr>
          <w:rFonts w:ascii="Arial" w:eastAsia="Calibri" w:hAnsi="Arial" w:cs="Arial"/>
          <w:bCs/>
          <w:sz w:val="28"/>
          <w:szCs w:val="28"/>
        </w:rPr>
      </w:pPr>
      <w:r w:rsidRPr="00233858">
        <w:rPr>
          <w:rFonts w:ascii="Arial" w:eastAsia="Calibri" w:hAnsi="Arial" w:cs="Arial"/>
          <w:bCs/>
          <w:sz w:val="28"/>
          <w:szCs w:val="28"/>
        </w:rPr>
        <w:t xml:space="preserve">The </w:t>
      </w:r>
      <w:r w:rsidR="005F3FB0" w:rsidRPr="00233858">
        <w:rPr>
          <w:rFonts w:ascii="Arial" w:eastAsia="Calibri" w:hAnsi="Arial" w:cs="Arial"/>
          <w:bCs/>
          <w:sz w:val="28"/>
          <w:szCs w:val="28"/>
        </w:rPr>
        <w:t>Opportunity to contribute to</w:t>
      </w:r>
      <w:r w:rsidRPr="00233858">
        <w:rPr>
          <w:rFonts w:ascii="Arial" w:eastAsia="Calibri" w:hAnsi="Arial" w:cs="Arial"/>
          <w:bCs/>
          <w:sz w:val="28"/>
          <w:szCs w:val="28"/>
        </w:rPr>
        <w:t>:</w:t>
      </w:r>
      <w:r w:rsidR="005F3FB0" w:rsidRPr="00233858">
        <w:rPr>
          <w:rFonts w:ascii="Arial" w:eastAsia="Calibri" w:hAnsi="Arial" w:cs="Arial"/>
          <w:bCs/>
          <w:sz w:val="28"/>
          <w:szCs w:val="28"/>
        </w:rPr>
        <w:t xml:space="preserve"> </w:t>
      </w:r>
    </w:p>
    <w:p w14:paraId="40BB7997" w14:textId="7EFC6C4C" w:rsidR="00233858" w:rsidRDefault="00233858" w:rsidP="00233858">
      <w:pPr>
        <w:pStyle w:val="ListParagraph"/>
        <w:numPr>
          <w:ilvl w:val="0"/>
          <w:numId w:val="6"/>
        </w:numPr>
        <w:jc w:val="both"/>
        <w:rPr>
          <w:rFonts w:eastAsia="Calibri"/>
          <w:bCs/>
          <w:color w:val="auto"/>
          <w:sz w:val="28"/>
          <w:szCs w:val="28"/>
        </w:rPr>
      </w:pPr>
      <w:r>
        <w:rPr>
          <w:rFonts w:eastAsia="Calibri"/>
          <w:bCs/>
          <w:color w:val="auto"/>
          <w:sz w:val="28"/>
          <w:szCs w:val="28"/>
        </w:rPr>
        <w:t xml:space="preserve">Influencing the Making Safeguarding Personal Regional Agenda </w:t>
      </w:r>
    </w:p>
    <w:p w14:paraId="3E6DD669" w14:textId="373791B0" w:rsidR="00233858" w:rsidRDefault="005F3FB0" w:rsidP="00233858">
      <w:pPr>
        <w:pStyle w:val="ListParagraph"/>
        <w:numPr>
          <w:ilvl w:val="0"/>
          <w:numId w:val="6"/>
        </w:numPr>
        <w:jc w:val="both"/>
        <w:rPr>
          <w:rFonts w:eastAsia="Calibri"/>
          <w:bCs/>
          <w:color w:val="auto"/>
          <w:sz w:val="28"/>
          <w:szCs w:val="28"/>
        </w:rPr>
      </w:pPr>
      <w:r w:rsidRPr="00181392">
        <w:rPr>
          <w:rFonts w:eastAsia="Calibri"/>
          <w:bCs/>
          <w:color w:val="auto"/>
          <w:sz w:val="28"/>
          <w:szCs w:val="28"/>
        </w:rPr>
        <w:t>I</w:t>
      </w:r>
      <w:r w:rsidR="00233858">
        <w:rPr>
          <w:rFonts w:eastAsia="Calibri"/>
          <w:bCs/>
          <w:color w:val="auto"/>
          <w:sz w:val="28"/>
          <w:szCs w:val="28"/>
        </w:rPr>
        <w:t>nfluencing</w:t>
      </w:r>
      <w:r w:rsidRPr="00181392">
        <w:rPr>
          <w:rFonts w:eastAsia="Calibri"/>
          <w:bCs/>
          <w:color w:val="auto"/>
          <w:sz w:val="28"/>
          <w:szCs w:val="28"/>
        </w:rPr>
        <w:t xml:space="preserve"> safeguarding practices across London </w:t>
      </w:r>
    </w:p>
    <w:p w14:paraId="779D3FD6" w14:textId="77777777" w:rsidR="00233858" w:rsidRPr="00233858" w:rsidRDefault="00233858" w:rsidP="00233858">
      <w:pPr>
        <w:pStyle w:val="ListParagraph"/>
        <w:numPr>
          <w:ilvl w:val="0"/>
          <w:numId w:val="6"/>
        </w:numPr>
        <w:jc w:val="both"/>
        <w:rPr>
          <w:rFonts w:eastAsia="Calibri"/>
          <w:bCs/>
          <w:color w:val="auto"/>
          <w:sz w:val="28"/>
          <w:szCs w:val="28"/>
        </w:rPr>
      </w:pPr>
      <w:r>
        <w:rPr>
          <w:sz w:val="28"/>
          <w:szCs w:val="28"/>
        </w:rPr>
        <w:t>De</w:t>
      </w:r>
      <w:r w:rsidR="005F3FB0" w:rsidRPr="00181392">
        <w:rPr>
          <w:sz w:val="28"/>
          <w:szCs w:val="28"/>
        </w:rPr>
        <w:t xml:space="preserve">veloping safeguarding services for the future </w:t>
      </w:r>
    </w:p>
    <w:p w14:paraId="43B1AE8B" w14:textId="6E79889B" w:rsidR="005F3FB0" w:rsidRPr="00181392" w:rsidRDefault="00233858" w:rsidP="00233858">
      <w:pPr>
        <w:pStyle w:val="ListParagraph"/>
        <w:numPr>
          <w:ilvl w:val="0"/>
          <w:numId w:val="6"/>
        </w:numPr>
        <w:jc w:val="both"/>
        <w:rPr>
          <w:rFonts w:eastAsia="Calibri"/>
          <w:bCs/>
          <w:color w:val="auto"/>
          <w:sz w:val="28"/>
          <w:szCs w:val="28"/>
        </w:rPr>
      </w:pPr>
      <w:r>
        <w:rPr>
          <w:sz w:val="28"/>
          <w:szCs w:val="28"/>
        </w:rPr>
        <w:t xml:space="preserve">Improving </w:t>
      </w:r>
      <w:r>
        <w:rPr>
          <w:rFonts w:eastAsia="Calibri"/>
          <w:bCs/>
          <w:sz w:val="28"/>
          <w:szCs w:val="28"/>
        </w:rPr>
        <w:t xml:space="preserve">people’s </w:t>
      </w:r>
      <w:r w:rsidR="005F3FB0" w:rsidRPr="00181392">
        <w:rPr>
          <w:rFonts w:eastAsia="Calibri"/>
          <w:bCs/>
          <w:sz w:val="28"/>
          <w:szCs w:val="28"/>
        </w:rPr>
        <w:t xml:space="preserve">experience of safeguarding </w:t>
      </w:r>
    </w:p>
    <w:p w14:paraId="3CB8BD12" w14:textId="77777777" w:rsidR="00181392" w:rsidRDefault="00181392" w:rsidP="00181392">
      <w:pPr>
        <w:spacing w:after="0" w:line="240" w:lineRule="auto"/>
        <w:jc w:val="both"/>
        <w:rPr>
          <w:rFonts w:ascii="Arial" w:eastAsia="Calibri" w:hAnsi="Arial" w:cs="Arial"/>
          <w:b/>
          <w:sz w:val="28"/>
          <w:szCs w:val="28"/>
        </w:rPr>
      </w:pPr>
    </w:p>
    <w:p w14:paraId="541AADC6" w14:textId="77777777" w:rsidR="008E4AF8" w:rsidRDefault="008E4AF8">
      <w:pPr>
        <w:spacing w:after="160" w:line="259" w:lineRule="auto"/>
        <w:rPr>
          <w:rFonts w:ascii="Arial" w:eastAsia="Calibri" w:hAnsi="Arial" w:cs="Arial"/>
          <w:b/>
          <w:sz w:val="28"/>
          <w:szCs w:val="28"/>
        </w:rPr>
      </w:pPr>
      <w:r>
        <w:rPr>
          <w:rFonts w:ascii="Arial" w:eastAsia="Calibri" w:hAnsi="Arial" w:cs="Arial"/>
          <w:b/>
          <w:sz w:val="28"/>
          <w:szCs w:val="28"/>
        </w:rPr>
        <w:br w:type="page"/>
      </w:r>
    </w:p>
    <w:p w14:paraId="169E01E6" w14:textId="77777777" w:rsidR="008E4AF8" w:rsidRDefault="008E4AF8" w:rsidP="00EB36AB">
      <w:pPr>
        <w:spacing w:after="0" w:line="240" w:lineRule="auto"/>
        <w:jc w:val="both"/>
        <w:rPr>
          <w:rFonts w:ascii="Arial" w:eastAsia="Calibri" w:hAnsi="Arial" w:cs="Arial"/>
          <w:b/>
          <w:sz w:val="28"/>
          <w:szCs w:val="28"/>
        </w:rPr>
      </w:pPr>
    </w:p>
    <w:p w14:paraId="75AA6347" w14:textId="1E895C13" w:rsidR="00181392" w:rsidRPr="00181392" w:rsidRDefault="00181392" w:rsidP="00EB36AB">
      <w:pPr>
        <w:spacing w:after="0" w:line="240" w:lineRule="auto"/>
        <w:jc w:val="both"/>
        <w:rPr>
          <w:rFonts w:ascii="Arial" w:eastAsia="Calibri" w:hAnsi="Arial" w:cs="Arial"/>
          <w:b/>
          <w:sz w:val="28"/>
          <w:szCs w:val="28"/>
        </w:rPr>
      </w:pPr>
      <w:r w:rsidRPr="00181392">
        <w:rPr>
          <w:rFonts w:ascii="Arial" w:eastAsia="Calibri" w:hAnsi="Arial" w:cs="Arial"/>
          <w:b/>
          <w:sz w:val="28"/>
          <w:szCs w:val="28"/>
        </w:rPr>
        <w:t>Training &amp; supervision</w:t>
      </w:r>
      <w:r>
        <w:rPr>
          <w:rFonts w:ascii="Arial" w:eastAsia="Calibri" w:hAnsi="Arial" w:cs="Arial"/>
          <w:b/>
          <w:sz w:val="28"/>
          <w:szCs w:val="28"/>
        </w:rPr>
        <w:t>:</w:t>
      </w:r>
    </w:p>
    <w:p w14:paraId="24283FC6" w14:textId="00D86228" w:rsidR="005F3FB0" w:rsidRPr="00181392" w:rsidRDefault="005F3FB0" w:rsidP="005F3FB0">
      <w:pPr>
        <w:spacing w:after="0" w:line="240" w:lineRule="auto"/>
        <w:jc w:val="both"/>
        <w:rPr>
          <w:rFonts w:ascii="Arial" w:eastAsia="Calibri" w:hAnsi="Arial" w:cs="Arial"/>
          <w:b/>
          <w:sz w:val="28"/>
          <w:szCs w:val="28"/>
        </w:rPr>
      </w:pPr>
      <w:r w:rsidRPr="00181392">
        <w:rPr>
          <w:rFonts w:ascii="Arial" w:eastAsia="Calibri" w:hAnsi="Arial" w:cs="Arial"/>
          <w:b/>
          <w:sz w:val="28"/>
          <w:szCs w:val="28"/>
        </w:rPr>
        <w:t xml:space="preserve">Training </w:t>
      </w:r>
    </w:p>
    <w:p w14:paraId="7FCD7ED0" w14:textId="181DA740" w:rsidR="00181392" w:rsidRPr="008E4AF8" w:rsidRDefault="005F3FB0" w:rsidP="00181392">
      <w:pPr>
        <w:jc w:val="both"/>
        <w:rPr>
          <w:rFonts w:ascii="Arial" w:eastAsia="Calibri" w:hAnsi="Arial" w:cs="Arial"/>
          <w:sz w:val="28"/>
          <w:szCs w:val="28"/>
        </w:rPr>
      </w:pPr>
      <w:r w:rsidRPr="00181392">
        <w:rPr>
          <w:rFonts w:ascii="Arial" w:eastAsia="Calibri" w:hAnsi="Arial" w:cs="Arial"/>
          <w:sz w:val="28"/>
          <w:szCs w:val="28"/>
        </w:rPr>
        <w:t>Members will be expected to complete basic awareness training in respect of adult safeguarding within the first 3 months of appointment</w:t>
      </w:r>
      <w:r w:rsidR="008E4AF8">
        <w:rPr>
          <w:rFonts w:ascii="Arial" w:eastAsia="Calibri" w:hAnsi="Arial" w:cs="Arial"/>
          <w:sz w:val="28"/>
          <w:szCs w:val="28"/>
        </w:rPr>
        <w:t xml:space="preserve"> which will be delivered by an approved training provider and you will receive certification upon successful completion. </w:t>
      </w:r>
    </w:p>
    <w:p w14:paraId="3555C661" w14:textId="77777777" w:rsidR="005F3FB0" w:rsidRPr="00181392" w:rsidRDefault="005F3FB0" w:rsidP="005F3FB0">
      <w:pPr>
        <w:spacing w:after="0" w:line="240" w:lineRule="auto"/>
        <w:jc w:val="both"/>
        <w:rPr>
          <w:rFonts w:ascii="Arial" w:eastAsia="Calibri" w:hAnsi="Arial" w:cs="Arial"/>
          <w:b/>
          <w:sz w:val="28"/>
          <w:szCs w:val="28"/>
        </w:rPr>
      </w:pPr>
      <w:r w:rsidRPr="00181392">
        <w:rPr>
          <w:rFonts w:ascii="Arial" w:eastAsia="Calibri" w:hAnsi="Arial" w:cs="Arial"/>
          <w:b/>
          <w:sz w:val="28"/>
          <w:szCs w:val="28"/>
        </w:rPr>
        <w:t>Expenses</w:t>
      </w:r>
    </w:p>
    <w:p w14:paraId="36A8385A" w14:textId="77777777" w:rsidR="005F3FB0" w:rsidRPr="00181392" w:rsidRDefault="005F3FB0" w:rsidP="00233858">
      <w:pPr>
        <w:spacing w:after="0" w:line="240" w:lineRule="auto"/>
        <w:jc w:val="both"/>
        <w:rPr>
          <w:rFonts w:ascii="Arial" w:hAnsi="Arial" w:cs="Arial"/>
          <w:sz w:val="28"/>
          <w:szCs w:val="28"/>
          <w:lang w:val="en-US"/>
        </w:rPr>
      </w:pPr>
      <w:r w:rsidRPr="00181392">
        <w:rPr>
          <w:rFonts w:ascii="Arial" w:hAnsi="Arial" w:cs="Arial"/>
          <w:sz w:val="28"/>
          <w:szCs w:val="28"/>
          <w:lang w:val="en-US"/>
        </w:rPr>
        <w:t>As this is a volunteering opportunity it is not possible to pay representatives,</w:t>
      </w:r>
      <w:r w:rsidRPr="00181392">
        <w:rPr>
          <w:rFonts w:ascii="Arial" w:eastAsia="Calibri" w:hAnsi="Arial" w:cs="Arial"/>
          <w:sz w:val="28"/>
          <w:szCs w:val="28"/>
        </w:rPr>
        <w:t xml:space="preserve"> </w:t>
      </w:r>
      <w:r w:rsidRPr="00181392">
        <w:rPr>
          <w:rFonts w:ascii="Arial" w:hAnsi="Arial" w:cs="Arial"/>
          <w:sz w:val="28"/>
          <w:szCs w:val="28"/>
          <w:lang w:val="en-US"/>
        </w:rPr>
        <w:t>although expenses such as travel costs and subsistence will be reimbursed</w:t>
      </w:r>
      <w:bookmarkStart w:id="1" w:name="_Hlk69477936"/>
      <w:r w:rsidRPr="00181392">
        <w:rPr>
          <w:rFonts w:ascii="Arial" w:hAnsi="Arial" w:cs="Arial"/>
          <w:sz w:val="28"/>
          <w:szCs w:val="28"/>
          <w:lang w:val="en-US"/>
        </w:rPr>
        <w:t xml:space="preserve">. </w:t>
      </w:r>
    </w:p>
    <w:bookmarkEnd w:id="1"/>
    <w:p w14:paraId="6E86A89D" w14:textId="77777777" w:rsidR="005F3FB0" w:rsidRPr="00181392" w:rsidRDefault="005F3FB0" w:rsidP="005F3FB0">
      <w:pPr>
        <w:spacing w:after="0" w:line="240" w:lineRule="auto"/>
        <w:jc w:val="both"/>
        <w:rPr>
          <w:rFonts w:ascii="Arial" w:eastAsia="Calibri" w:hAnsi="Arial" w:cs="Arial"/>
          <w:sz w:val="28"/>
          <w:szCs w:val="28"/>
        </w:rPr>
      </w:pPr>
    </w:p>
    <w:p w14:paraId="3EFF79A9" w14:textId="77777777" w:rsidR="005F3FB0" w:rsidRPr="00181392" w:rsidRDefault="005F3FB0" w:rsidP="005F3FB0">
      <w:pPr>
        <w:spacing w:after="0" w:line="240" w:lineRule="auto"/>
        <w:jc w:val="both"/>
        <w:rPr>
          <w:rFonts w:ascii="Arial" w:eastAsia="Calibri" w:hAnsi="Arial" w:cs="Arial"/>
          <w:b/>
          <w:sz w:val="28"/>
          <w:szCs w:val="28"/>
        </w:rPr>
      </w:pPr>
      <w:r w:rsidRPr="00181392">
        <w:rPr>
          <w:rFonts w:ascii="Arial" w:eastAsia="Calibri" w:hAnsi="Arial" w:cs="Arial"/>
          <w:b/>
          <w:sz w:val="28"/>
          <w:szCs w:val="28"/>
        </w:rPr>
        <w:t>Appointment and notice period</w:t>
      </w:r>
    </w:p>
    <w:p w14:paraId="69EB0E27" w14:textId="77777777" w:rsidR="005F3FB0" w:rsidRPr="00181392" w:rsidRDefault="005F3FB0" w:rsidP="005F3FB0">
      <w:pPr>
        <w:spacing w:after="0" w:line="240" w:lineRule="auto"/>
        <w:jc w:val="both"/>
        <w:rPr>
          <w:rFonts w:ascii="Arial" w:eastAsia="Calibri" w:hAnsi="Arial" w:cs="Arial"/>
          <w:sz w:val="28"/>
          <w:szCs w:val="28"/>
        </w:rPr>
      </w:pPr>
      <w:r w:rsidRPr="00181392">
        <w:rPr>
          <w:rFonts w:ascii="Arial" w:eastAsia="Calibri" w:hAnsi="Arial" w:cs="Arial"/>
          <w:sz w:val="28"/>
          <w:szCs w:val="28"/>
        </w:rPr>
        <w:t>The appointment is for a two-year period with a three/six monthly review.  The appointment can be terminated at any time with an expectation of one month’s notice period on either side.</w:t>
      </w:r>
    </w:p>
    <w:p w14:paraId="798ACC20" w14:textId="42563BE7" w:rsidR="005F3FB0" w:rsidRDefault="005F3FB0" w:rsidP="005F3FB0">
      <w:pPr>
        <w:spacing w:after="0" w:line="240" w:lineRule="auto"/>
        <w:rPr>
          <w:rFonts w:ascii="Arial" w:hAnsi="Arial" w:cs="Arial"/>
          <w:b/>
          <w:bCs/>
          <w:sz w:val="28"/>
          <w:szCs w:val="28"/>
        </w:rPr>
      </w:pPr>
    </w:p>
    <w:p w14:paraId="0144F3E0" w14:textId="07A4F148" w:rsidR="00EB36AB" w:rsidRDefault="00EB36AB" w:rsidP="005F3FB0">
      <w:pPr>
        <w:spacing w:after="0" w:line="240" w:lineRule="auto"/>
        <w:rPr>
          <w:rFonts w:ascii="Arial" w:hAnsi="Arial" w:cs="Arial"/>
          <w:b/>
          <w:bCs/>
          <w:sz w:val="28"/>
          <w:szCs w:val="28"/>
        </w:rPr>
      </w:pPr>
      <w:r>
        <w:rPr>
          <w:rFonts w:ascii="Arial" w:hAnsi="Arial" w:cs="Arial"/>
          <w:b/>
          <w:bCs/>
          <w:sz w:val="28"/>
          <w:szCs w:val="28"/>
        </w:rPr>
        <w:t>Values and behaviours of the group</w:t>
      </w:r>
    </w:p>
    <w:p w14:paraId="2B91DA1D" w14:textId="6FE6C1AF" w:rsidR="00EB36AB" w:rsidRPr="004A65A5" w:rsidRDefault="00EB36AB" w:rsidP="005F3FB0">
      <w:pPr>
        <w:spacing w:after="0" w:line="240" w:lineRule="auto"/>
        <w:rPr>
          <w:rFonts w:ascii="Arial" w:hAnsi="Arial" w:cs="Arial"/>
          <w:sz w:val="28"/>
          <w:szCs w:val="28"/>
        </w:rPr>
      </w:pPr>
      <w:r w:rsidRPr="004A65A5">
        <w:rPr>
          <w:rFonts w:ascii="Arial" w:hAnsi="Arial" w:cs="Arial"/>
          <w:b/>
          <w:bCs/>
          <w:sz w:val="28"/>
          <w:szCs w:val="28"/>
        </w:rPr>
        <w:t>Respect:</w:t>
      </w:r>
      <w:r w:rsidRPr="004A65A5">
        <w:rPr>
          <w:rFonts w:ascii="Arial" w:hAnsi="Arial" w:cs="Arial"/>
          <w:sz w:val="28"/>
          <w:szCs w:val="28"/>
        </w:rPr>
        <w:t xml:space="preserve"> To listen to everyone and value the personal experiences of everyone in the group. </w:t>
      </w:r>
    </w:p>
    <w:p w14:paraId="02A158CE" w14:textId="50BA9626" w:rsidR="00EB36AB" w:rsidRPr="004A65A5" w:rsidRDefault="00EB36AB" w:rsidP="005F3FB0">
      <w:pPr>
        <w:spacing w:after="0" w:line="240" w:lineRule="auto"/>
        <w:rPr>
          <w:rFonts w:ascii="Arial" w:hAnsi="Arial" w:cs="Arial"/>
          <w:sz w:val="28"/>
          <w:szCs w:val="28"/>
        </w:rPr>
      </w:pPr>
      <w:r w:rsidRPr="004A65A5">
        <w:rPr>
          <w:rFonts w:ascii="Arial" w:hAnsi="Arial" w:cs="Arial"/>
          <w:b/>
          <w:bCs/>
          <w:sz w:val="28"/>
          <w:szCs w:val="28"/>
        </w:rPr>
        <w:t>Communication:</w:t>
      </w:r>
      <w:r w:rsidRPr="004A65A5">
        <w:rPr>
          <w:rFonts w:ascii="Arial" w:hAnsi="Arial" w:cs="Arial"/>
          <w:sz w:val="28"/>
          <w:szCs w:val="28"/>
        </w:rPr>
        <w:t xml:space="preserve"> To communicate in a way that is respectful and encourages involvement of everyone in the group </w:t>
      </w:r>
    </w:p>
    <w:p w14:paraId="211F0E98" w14:textId="04313AA4" w:rsidR="00EB36AB" w:rsidRPr="004A65A5" w:rsidRDefault="00EB36AB" w:rsidP="005F3FB0">
      <w:pPr>
        <w:spacing w:after="0" w:line="240" w:lineRule="auto"/>
        <w:rPr>
          <w:rFonts w:ascii="Arial" w:hAnsi="Arial" w:cs="Arial"/>
          <w:sz w:val="28"/>
          <w:szCs w:val="28"/>
        </w:rPr>
      </w:pPr>
      <w:r w:rsidRPr="004A65A5">
        <w:rPr>
          <w:rFonts w:ascii="Arial" w:hAnsi="Arial" w:cs="Arial"/>
          <w:b/>
          <w:bCs/>
          <w:sz w:val="28"/>
          <w:szCs w:val="28"/>
        </w:rPr>
        <w:t xml:space="preserve">Working together: </w:t>
      </w:r>
      <w:r w:rsidRPr="004A65A5">
        <w:rPr>
          <w:rFonts w:ascii="Arial" w:hAnsi="Arial" w:cs="Arial"/>
          <w:sz w:val="28"/>
          <w:szCs w:val="28"/>
        </w:rPr>
        <w:t xml:space="preserve">To understand and learn from each other to get the best </w:t>
      </w:r>
      <w:r w:rsidR="004A65A5" w:rsidRPr="004A65A5">
        <w:rPr>
          <w:rFonts w:ascii="Arial" w:hAnsi="Arial" w:cs="Arial"/>
          <w:sz w:val="28"/>
          <w:szCs w:val="28"/>
        </w:rPr>
        <w:t xml:space="preserve">possible </w:t>
      </w:r>
      <w:r w:rsidRPr="004A65A5">
        <w:rPr>
          <w:rFonts w:ascii="Arial" w:hAnsi="Arial" w:cs="Arial"/>
          <w:sz w:val="28"/>
          <w:szCs w:val="28"/>
        </w:rPr>
        <w:t>experience</w:t>
      </w:r>
      <w:r w:rsidR="004A65A5" w:rsidRPr="004A65A5">
        <w:rPr>
          <w:rFonts w:ascii="Arial" w:hAnsi="Arial" w:cs="Arial"/>
          <w:sz w:val="28"/>
          <w:szCs w:val="28"/>
        </w:rPr>
        <w:t xml:space="preserve"> and help to make a difference together</w:t>
      </w:r>
    </w:p>
    <w:p w14:paraId="0A2B5811" w14:textId="77777777" w:rsidR="00EB36AB" w:rsidRPr="00181392" w:rsidRDefault="00EB36AB" w:rsidP="005F3FB0">
      <w:pPr>
        <w:spacing w:after="0" w:line="240" w:lineRule="auto"/>
        <w:rPr>
          <w:rFonts w:ascii="Arial" w:hAnsi="Arial" w:cs="Arial"/>
          <w:b/>
          <w:bCs/>
          <w:sz w:val="28"/>
          <w:szCs w:val="28"/>
        </w:rPr>
      </w:pPr>
    </w:p>
    <w:p w14:paraId="5CC5DF49" w14:textId="77777777" w:rsidR="005F3FB0" w:rsidRPr="00181392" w:rsidRDefault="005F3FB0" w:rsidP="005F3FB0">
      <w:pPr>
        <w:spacing w:after="0" w:line="240" w:lineRule="auto"/>
        <w:rPr>
          <w:rFonts w:ascii="Arial" w:hAnsi="Arial" w:cs="Arial"/>
          <w:b/>
          <w:bCs/>
          <w:sz w:val="28"/>
          <w:szCs w:val="28"/>
        </w:rPr>
      </w:pPr>
      <w:r w:rsidRPr="00181392">
        <w:rPr>
          <w:rFonts w:ascii="Arial" w:hAnsi="Arial" w:cs="Arial"/>
          <w:b/>
          <w:bCs/>
          <w:sz w:val="28"/>
          <w:szCs w:val="28"/>
        </w:rPr>
        <w:t>Who do I contact if I want more information?</w:t>
      </w:r>
    </w:p>
    <w:p w14:paraId="3D2F1584" w14:textId="66CA63A3" w:rsidR="005F3FB0" w:rsidRPr="00181392" w:rsidRDefault="005F3FB0" w:rsidP="005F3FB0">
      <w:pPr>
        <w:spacing w:after="0" w:line="240" w:lineRule="auto"/>
        <w:rPr>
          <w:rFonts w:ascii="Arial" w:hAnsi="Arial" w:cs="Arial"/>
          <w:sz w:val="28"/>
          <w:szCs w:val="28"/>
        </w:rPr>
      </w:pPr>
      <w:r w:rsidRPr="00181392">
        <w:rPr>
          <w:rFonts w:ascii="Arial" w:hAnsi="Arial" w:cs="Arial"/>
          <w:sz w:val="28"/>
          <w:szCs w:val="28"/>
        </w:rPr>
        <w:t xml:space="preserve">Please contact Stephen Bitti, Chief Executive Officer, Healthwatch Kingston Upon Thames and lead for the LSVG initiative </w:t>
      </w:r>
      <w:hyperlink r:id="rId7" w:history="1">
        <w:r w:rsidRPr="00181392">
          <w:rPr>
            <w:rStyle w:val="Hyperlink"/>
            <w:rFonts w:ascii="Arial" w:hAnsi="Arial" w:cs="Arial"/>
            <w:sz w:val="28"/>
            <w:szCs w:val="28"/>
          </w:rPr>
          <w:t>stephen@healthwatchkingston.org.uk</w:t>
        </w:r>
      </w:hyperlink>
      <w:r w:rsidRPr="00181392">
        <w:rPr>
          <w:rFonts w:ascii="Arial" w:hAnsi="Arial" w:cs="Arial"/>
          <w:sz w:val="28"/>
          <w:szCs w:val="28"/>
        </w:rPr>
        <w:t xml:space="preserve"> </w:t>
      </w:r>
    </w:p>
    <w:p w14:paraId="525946EA" w14:textId="77777777" w:rsidR="005F3FB0" w:rsidRPr="00181392" w:rsidRDefault="005F3FB0" w:rsidP="005F3FB0">
      <w:pPr>
        <w:rPr>
          <w:rFonts w:ascii="Arial" w:eastAsia="Calibri" w:hAnsi="Arial" w:cs="Arial"/>
          <w:b/>
          <w:color w:val="000000"/>
          <w:sz w:val="28"/>
          <w:szCs w:val="28"/>
          <w:u w:color="000000"/>
          <w:bdr w:val="nil"/>
          <w:lang w:val="en-US"/>
        </w:rPr>
      </w:pPr>
      <w:r w:rsidRPr="00181392">
        <w:rPr>
          <w:rFonts w:ascii="Arial" w:eastAsia="Calibri" w:hAnsi="Arial" w:cs="Arial"/>
          <w:b/>
          <w:sz w:val="28"/>
          <w:szCs w:val="28"/>
        </w:rPr>
        <w:br w:type="page"/>
      </w:r>
    </w:p>
    <w:p w14:paraId="5CAFA491" w14:textId="77777777" w:rsidR="00BF6AD1" w:rsidRDefault="00BF6AD1" w:rsidP="005F3FB0">
      <w:pPr>
        <w:pStyle w:val="ListParagraph"/>
        <w:ind w:left="0"/>
        <w:jc w:val="both"/>
        <w:rPr>
          <w:rFonts w:eastAsia="Calibri"/>
          <w:b/>
          <w:color w:val="990033"/>
          <w:sz w:val="28"/>
          <w:szCs w:val="28"/>
        </w:rPr>
      </w:pPr>
    </w:p>
    <w:p w14:paraId="4602504E" w14:textId="1FC4D1C1" w:rsidR="005F3FB0" w:rsidRPr="00EB36AB" w:rsidRDefault="005F3FB0" w:rsidP="005F3FB0">
      <w:pPr>
        <w:pStyle w:val="ListParagraph"/>
        <w:ind w:left="0"/>
        <w:jc w:val="both"/>
        <w:rPr>
          <w:rFonts w:eastAsia="Calibri"/>
          <w:b/>
          <w:color w:val="990033"/>
          <w:sz w:val="28"/>
          <w:szCs w:val="28"/>
        </w:rPr>
      </w:pPr>
      <w:r w:rsidRPr="00EB36AB">
        <w:rPr>
          <w:rFonts w:eastAsia="Calibri"/>
          <w:b/>
          <w:color w:val="990033"/>
          <w:sz w:val="28"/>
          <w:szCs w:val="28"/>
        </w:rPr>
        <w:t>Appendix 1: About the London Safeguarding Adults Board</w:t>
      </w:r>
    </w:p>
    <w:p w14:paraId="48E98B11" w14:textId="77777777" w:rsidR="00EB36AB" w:rsidRDefault="00EB36AB" w:rsidP="005F3FB0">
      <w:pPr>
        <w:kinsoku w:val="0"/>
        <w:overflowPunct w:val="0"/>
        <w:spacing w:after="0" w:line="240" w:lineRule="auto"/>
        <w:textAlignment w:val="baseline"/>
        <w:rPr>
          <w:rFonts w:ascii="Arial" w:eastAsia="+mn-ea" w:hAnsi="Arial" w:cs="Arial"/>
          <w:color w:val="000000"/>
          <w:kern w:val="24"/>
          <w:sz w:val="28"/>
          <w:szCs w:val="28"/>
          <w:lang w:eastAsia="en-GB"/>
        </w:rPr>
      </w:pPr>
    </w:p>
    <w:p w14:paraId="43841F0C" w14:textId="77777777" w:rsidR="00EB36AB" w:rsidRDefault="005F3FB0" w:rsidP="00EB36AB">
      <w:pPr>
        <w:kinsoku w:val="0"/>
        <w:overflowPunct w:val="0"/>
        <w:spacing w:after="0" w:line="240" w:lineRule="auto"/>
        <w:jc w:val="both"/>
        <w:textAlignment w:val="baseline"/>
        <w:rPr>
          <w:rFonts w:ascii="Arial" w:eastAsia="+mn-ea" w:hAnsi="Arial" w:cs="Arial"/>
          <w:color w:val="000000"/>
          <w:kern w:val="24"/>
          <w:sz w:val="28"/>
          <w:szCs w:val="28"/>
          <w:lang w:eastAsia="en-GB"/>
        </w:rPr>
      </w:pPr>
      <w:r w:rsidRPr="00181392">
        <w:rPr>
          <w:rFonts w:ascii="Arial" w:eastAsia="+mn-ea" w:hAnsi="Arial" w:cs="Arial"/>
          <w:color w:val="000000"/>
          <w:kern w:val="24"/>
          <w:sz w:val="28"/>
          <w:szCs w:val="28"/>
          <w:lang w:eastAsia="en-GB"/>
        </w:rPr>
        <w:t xml:space="preserve">The </w:t>
      </w:r>
      <w:r w:rsidRPr="00EB36AB">
        <w:rPr>
          <w:rFonts w:ascii="Arial" w:eastAsia="+mn-ea" w:hAnsi="Arial" w:cs="Arial"/>
          <w:b/>
          <w:bCs/>
          <w:color w:val="000000"/>
          <w:kern w:val="24"/>
          <w:sz w:val="28"/>
          <w:szCs w:val="28"/>
          <w:lang w:eastAsia="en-GB"/>
        </w:rPr>
        <w:t>London Safeguarding Adults Board</w:t>
      </w:r>
      <w:r w:rsidRPr="00181392">
        <w:rPr>
          <w:rFonts w:ascii="Arial" w:eastAsia="+mn-ea" w:hAnsi="Arial" w:cs="Arial"/>
          <w:color w:val="000000"/>
          <w:kern w:val="24"/>
          <w:sz w:val="28"/>
          <w:szCs w:val="28"/>
          <w:lang w:eastAsia="en-GB"/>
        </w:rPr>
        <w:t xml:space="preserve"> </w:t>
      </w:r>
      <w:r w:rsidRPr="008E4AF8">
        <w:rPr>
          <w:rFonts w:ascii="Arial" w:eastAsia="+mn-ea" w:hAnsi="Arial" w:cs="Arial"/>
          <w:color w:val="000000"/>
          <w:kern w:val="24"/>
          <w:sz w:val="28"/>
          <w:szCs w:val="28"/>
          <w:lang w:eastAsia="en-GB"/>
        </w:rPr>
        <w:t>is a partnership group seeking</w:t>
      </w:r>
      <w:r w:rsidRPr="00181392">
        <w:rPr>
          <w:rFonts w:ascii="Arial" w:eastAsia="+mn-ea" w:hAnsi="Arial" w:cs="Arial"/>
          <w:color w:val="000000"/>
          <w:kern w:val="24"/>
          <w:sz w:val="28"/>
          <w:szCs w:val="28"/>
          <w:lang w:eastAsia="en-GB"/>
        </w:rPr>
        <w:t xml:space="preserve"> to identify and share good practice as well as addressing complex cross borough issues. </w:t>
      </w:r>
    </w:p>
    <w:p w14:paraId="4CE90155" w14:textId="77777777" w:rsidR="00EB36AB" w:rsidRDefault="00EB36AB" w:rsidP="00EB36AB">
      <w:pPr>
        <w:kinsoku w:val="0"/>
        <w:overflowPunct w:val="0"/>
        <w:spacing w:after="0" w:line="240" w:lineRule="auto"/>
        <w:jc w:val="both"/>
        <w:textAlignment w:val="baseline"/>
        <w:rPr>
          <w:rFonts w:ascii="Arial" w:eastAsia="+mn-ea" w:hAnsi="Arial" w:cs="Arial"/>
          <w:color w:val="000000"/>
          <w:kern w:val="24"/>
          <w:sz w:val="28"/>
          <w:szCs w:val="28"/>
          <w:lang w:eastAsia="en-GB"/>
        </w:rPr>
      </w:pPr>
    </w:p>
    <w:p w14:paraId="61CF9D3F" w14:textId="3EA7F82F" w:rsidR="005F3FB0" w:rsidRPr="00181392" w:rsidRDefault="005F3FB0" w:rsidP="00EB36AB">
      <w:pPr>
        <w:kinsoku w:val="0"/>
        <w:overflowPunct w:val="0"/>
        <w:spacing w:after="0" w:line="240" w:lineRule="auto"/>
        <w:jc w:val="both"/>
        <w:textAlignment w:val="baseline"/>
        <w:rPr>
          <w:rFonts w:ascii="Arial" w:eastAsia="Times New Roman" w:hAnsi="Arial" w:cs="Arial"/>
          <w:sz w:val="28"/>
          <w:szCs w:val="28"/>
          <w:lang w:eastAsia="en-GB"/>
        </w:rPr>
      </w:pPr>
      <w:r w:rsidRPr="00181392">
        <w:rPr>
          <w:rFonts w:ascii="Arial" w:eastAsia="+mn-ea" w:hAnsi="Arial" w:cs="Arial"/>
          <w:color w:val="000000"/>
          <w:kern w:val="24"/>
          <w:sz w:val="28"/>
          <w:szCs w:val="28"/>
          <w:lang w:eastAsia="en-GB"/>
        </w:rPr>
        <w:t xml:space="preserve">The London Safeguarding Adults Board supports local Safeguarding Adults Boards through the Safeguarding Adults Board Chairs network. </w:t>
      </w:r>
    </w:p>
    <w:p w14:paraId="6A4C4A26" w14:textId="77777777" w:rsidR="00EB36AB" w:rsidRDefault="00EB36AB" w:rsidP="00EB36AB">
      <w:pPr>
        <w:kinsoku w:val="0"/>
        <w:overflowPunct w:val="0"/>
        <w:spacing w:after="0" w:line="240" w:lineRule="auto"/>
        <w:jc w:val="both"/>
        <w:textAlignment w:val="baseline"/>
        <w:rPr>
          <w:rFonts w:ascii="Arial" w:eastAsia="+mn-ea" w:hAnsi="Arial" w:cs="Arial"/>
          <w:color w:val="000000"/>
          <w:kern w:val="24"/>
          <w:sz w:val="28"/>
          <w:szCs w:val="28"/>
          <w:lang w:eastAsia="en-GB"/>
        </w:rPr>
      </w:pPr>
    </w:p>
    <w:p w14:paraId="74D05CB7" w14:textId="0BC57823" w:rsidR="005F3FB0" w:rsidRDefault="005F3FB0" w:rsidP="00EB36AB">
      <w:pPr>
        <w:kinsoku w:val="0"/>
        <w:overflowPunct w:val="0"/>
        <w:spacing w:after="0" w:line="240" w:lineRule="auto"/>
        <w:jc w:val="both"/>
        <w:textAlignment w:val="baseline"/>
        <w:rPr>
          <w:rFonts w:ascii="Arial" w:eastAsia="+mn-ea" w:hAnsi="Arial" w:cs="Arial"/>
          <w:color w:val="000000"/>
          <w:kern w:val="24"/>
          <w:sz w:val="28"/>
          <w:szCs w:val="28"/>
          <w:lang w:eastAsia="en-GB"/>
        </w:rPr>
      </w:pPr>
      <w:r w:rsidRPr="00EB36AB">
        <w:rPr>
          <w:rFonts w:ascii="Arial" w:eastAsia="+mn-ea" w:hAnsi="Arial" w:cs="Arial"/>
          <w:color w:val="000000"/>
          <w:kern w:val="24"/>
          <w:sz w:val="28"/>
          <w:szCs w:val="28"/>
          <w:lang w:eastAsia="en-GB"/>
        </w:rPr>
        <w:t>Role:</w:t>
      </w:r>
      <w:r w:rsidRPr="00181392">
        <w:rPr>
          <w:rFonts w:ascii="Arial" w:eastAsia="+mn-ea" w:hAnsi="Arial" w:cs="Arial"/>
          <w:color w:val="000000"/>
          <w:kern w:val="24"/>
          <w:sz w:val="28"/>
          <w:szCs w:val="28"/>
          <w:lang w:eastAsia="en-GB"/>
        </w:rPr>
        <w:t xml:space="preserve"> The aim of the London Safeguarding Adults Board is to enhance the safety and wellbeing of adults across London by:</w:t>
      </w:r>
    </w:p>
    <w:p w14:paraId="319E9282" w14:textId="77777777" w:rsidR="00EB36AB" w:rsidRPr="00181392" w:rsidRDefault="00EB36AB" w:rsidP="005F3FB0">
      <w:pPr>
        <w:kinsoku w:val="0"/>
        <w:overflowPunct w:val="0"/>
        <w:spacing w:after="0" w:line="240" w:lineRule="auto"/>
        <w:textAlignment w:val="baseline"/>
        <w:rPr>
          <w:rFonts w:ascii="Arial" w:eastAsia="Times New Roman" w:hAnsi="Arial" w:cs="Arial"/>
          <w:sz w:val="28"/>
          <w:szCs w:val="28"/>
          <w:lang w:eastAsia="en-GB"/>
        </w:rPr>
      </w:pPr>
    </w:p>
    <w:p w14:paraId="7881C8B8" w14:textId="77777777" w:rsidR="005F3FB0" w:rsidRPr="00181392" w:rsidRDefault="005F3FB0" w:rsidP="005F3FB0">
      <w:pPr>
        <w:numPr>
          <w:ilvl w:val="0"/>
          <w:numId w:val="4"/>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 xml:space="preserve">Overcoming geographical boundaries in adult safeguarding across London  </w:t>
      </w:r>
    </w:p>
    <w:p w14:paraId="25FE3EF2" w14:textId="77777777" w:rsidR="005F3FB0" w:rsidRPr="00181392" w:rsidRDefault="005F3FB0" w:rsidP="005F3FB0">
      <w:pPr>
        <w:numPr>
          <w:ilvl w:val="0"/>
          <w:numId w:val="4"/>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Facilitating engagement with national work programmes on safeguarding related areas</w:t>
      </w:r>
    </w:p>
    <w:p w14:paraId="25C18662" w14:textId="77777777" w:rsidR="005F3FB0" w:rsidRPr="00181392" w:rsidRDefault="005F3FB0" w:rsidP="005F3FB0">
      <w:pPr>
        <w:numPr>
          <w:ilvl w:val="0"/>
          <w:numId w:val="4"/>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 xml:space="preserve">Overseeing revisions to the London Multi-Agency Adult Safeguarding Policy and Procedures </w:t>
      </w:r>
    </w:p>
    <w:p w14:paraId="0C4D277C" w14:textId="77777777" w:rsidR="005F3FB0" w:rsidRPr="00181392" w:rsidRDefault="005F3FB0" w:rsidP="005F3FB0">
      <w:pPr>
        <w:numPr>
          <w:ilvl w:val="0"/>
          <w:numId w:val="4"/>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 xml:space="preserve">Providing assurance on implementation of the London Multi-Agency Adult Safeguarding Policy and Procedures </w:t>
      </w:r>
    </w:p>
    <w:p w14:paraId="06F07746" w14:textId="77777777" w:rsidR="005F3FB0" w:rsidRPr="00181392" w:rsidRDefault="005F3FB0" w:rsidP="005F3FB0">
      <w:pPr>
        <w:numPr>
          <w:ilvl w:val="0"/>
          <w:numId w:val="4"/>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 xml:space="preserve">Raising the profile of safeguarding across London  </w:t>
      </w:r>
    </w:p>
    <w:p w14:paraId="521C66E2" w14:textId="77777777" w:rsidR="005F3FB0" w:rsidRPr="00181392" w:rsidRDefault="005F3FB0" w:rsidP="005F3FB0">
      <w:pPr>
        <w:numPr>
          <w:ilvl w:val="0"/>
          <w:numId w:val="4"/>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 xml:space="preserve">Supporting organisations working with adults in London to meet their statutory responsibilities </w:t>
      </w:r>
    </w:p>
    <w:p w14:paraId="26A3DD9F" w14:textId="77777777" w:rsidR="005F3FB0" w:rsidRPr="00181392" w:rsidRDefault="005F3FB0" w:rsidP="005F3FB0">
      <w:pPr>
        <w:numPr>
          <w:ilvl w:val="0"/>
          <w:numId w:val="4"/>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Supporting London's local Safeguarding Adults Boards to meet their statutory obligations to:</w:t>
      </w:r>
    </w:p>
    <w:p w14:paraId="7779D75A" w14:textId="77777777" w:rsidR="005F3FB0" w:rsidRPr="00181392" w:rsidRDefault="005F3FB0" w:rsidP="005F3FB0">
      <w:pPr>
        <w:numPr>
          <w:ilvl w:val="1"/>
          <w:numId w:val="5"/>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Ensure that local safeguarding arrangements are in place as defined by the Care Act 2014 and statutory guidance</w:t>
      </w:r>
    </w:p>
    <w:p w14:paraId="1847998C" w14:textId="77777777" w:rsidR="005F3FB0" w:rsidRPr="00181392" w:rsidRDefault="005F3FB0" w:rsidP="005F3FB0">
      <w:pPr>
        <w:numPr>
          <w:ilvl w:val="1"/>
          <w:numId w:val="5"/>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Ensure that safeguarding practice is person-centred and outcome-focused</w:t>
      </w:r>
    </w:p>
    <w:p w14:paraId="0DDA6176" w14:textId="77777777" w:rsidR="005F3FB0" w:rsidRPr="00181392" w:rsidRDefault="005F3FB0" w:rsidP="005F3FB0">
      <w:pPr>
        <w:numPr>
          <w:ilvl w:val="1"/>
          <w:numId w:val="5"/>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Work collaboratively to prevent abuse and neglect where possible</w:t>
      </w:r>
    </w:p>
    <w:p w14:paraId="0DD997EE" w14:textId="77777777" w:rsidR="005F3FB0" w:rsidRPr="00181392" w:rsidRDefault="005F3FB0" w:rsidP="005F3FB0">
      <w:pPr>
        <w:numPr>
          <w:ilvl w:val="1"/>
          <w:numId w:val="5"/>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Ensure agencies and individuals give timely and proportionate responses when abuse or neglect have occurred</w:t>
      </w:r>
    </w:p>
    <w:p w14:paraId="6FA63171" w14:textId="77777777" w:rsidR="005F3FB0" w:rsidRPr="00181392" w:rsidRDefault="005F3FB0" w:rsidP="005F3FB0">
      <w:pPr>
        <w:numPr>
          <w:ilvl w:val="1"/>
          <w:numId w:val="5"/>
        </w:numPr>
        <w:kinsoku w:val="0"/>
        <w:overflowPunct w:val="0"/>
        <w:spacing w:after="0" w:line="240" w:lineRule="auto"/>
        <w:contextualSpacing/>
        <w:textAlignment w:val="baseline"/>
        <w:rPr>
          <w:rFonts w:ascii="Arial" w:eastAsia="Times New Roman" w:hAnsi="Arial" w:cs="Arial"/>
          <w:color w:val="8D2F5E"/>
          <w:sz w:val="28"/>
          <w:szCs w:val="28"/>
          <w:lang w:eastAsia="en-GB"/>
        </w:rPr>
      </w:pPr>
      <w:r w:rsidRPr="00181392">
        <w:rPr>
          <w:rFonts w:ascii="Arial" w:eastAsia="+mn-ea" w:hAnsi="Arial" w:cs="Arial"/>
          <w:color w:val="000000"/>
          <w:kern w:val="24"/>
          <w:sz w:val="28"/>
          <w:szCs w:val="28"/>
          <w:lang w:eastAsia="en-GB"/>
        </w:rPr>
        <w:t>Ensure that safeguarding practice is continuously improving and enhancing the quality of life of adults in its area.</w:t>
      </w:r>
    </w:p>
    <w:p w14:paraId="55C3ADCA" w14:textId="77777777" w:rsidR="005F3FB0" w:rsidRPr="00181392" w:rsidRDefault="005F3FB0" w:rsidP="005F3FB0">
      <w:pPr>
        <w:pStyle w:val="ListParagraph"/>
        <w:ind w:left="0"/>
        <w:jc w:val="both"/>
        <w:rPr>
          <w:rFonts w:eastAsia="Calibri"/>
          <w:sz w:val="28"/>
          <w:szCs w:val="28"/>
        </w:rPr>
      </w:pPr>
    </w:p>
    <w:p w14:paraId="4EEF1465" w14:textId="77777777" w:rsidR="005F3FB0" w:rsidRPr="00181392" w:rsidRDefault="005F3FB0" w:rsidP="005F3FB0">
      <w:pPr>
        <w:pStyle w:val="ListParagraph"/>
        <w:ind w:left="0"/>
        <w:jc w:val="both"/>
        <w:rPr>
          <w:rFonts w:eastAsia="Calibri"/>
          <w:b/>
          <w:sz w:val="28"/>
          <w:szCs w:val="28"/>
        </w:rPr>
      </w:pPr>
    </w:p>
    <w:p w14:paraId="5DB396CC" w14:textId="77777777" w:rsidR="005F4DCE" w:rsidRPr="00181392" w:rsidRDefault="00581E2C">
      <w:pPr>
        <w:rPr>
          <w:rFonts w:ascii="Arial" w:hAnsi="Arial" w:cs="Arial"/>
          <w:sz w:val="28"/>
          <w:szCs w:val="28"/>
        </w:rPr>
      </w:pPr>
    </w:p>
    <w:sectPr w:rsidR="005F4DCE" w:rsidRPr="0018139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46F0" w14:textId="77777777" w:rsidR="00941395" w:rsidRDefault="00941395" w:rsidP="005F3FB0">
      <w:pPr>
        <w:spacing w:after="0" w:line="240" w:lineRule="auto"/>
      </w:pPr>
      <w:r>
        <w:separator/>
      </w:r>
    </w:p>
  </w:endnote>
  <w:endnote w:type="continuationSeparator" w:id="0">
    <w:p w14:paraId="041F0F1E" w14:textId="77777777" w:rsidR="00941395" w:rsidRDefault="00941395" w:rsidP="005F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130056"/>
      <w:docPartObj>
        <w:docPartGallery w:val="Page Numbers (Bottom of Page)"/>
        <w:docPartUnique/>
      </w:docPartObj>
    </w:sdtPr>
    <w:sdtEndPr/>
    <w:sdtContent>
      <w:sdt>
        <w:sdtPr>
          <w:id w:val="-1769616900"/>
          <w:docPartObj>
            <w:docPartGallery w:val="Page Numbers (Top of Page)"/>
            <w:docPartUnique/>
          </w:docPartObj>
        </w:sdtPr>
        <w:sdtEndPr/>
        <w:sdtContent>
          <w:p w14:paraId="32EED00A" w14:textId="2CC3A0FA" w:rsidR="00124B92" w:rsidRDefault="005309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1E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1E2C">
              <w:rPr>
                <w:b/>
                <w:bCs/>
                <w:noProof/>
              </w:rPr>
              <w:t>3</w:t>
            </w:r>
            <w:r>
              <w:rPr>
                <w:b/>
                <w:bCs/>
                <w:sz w:val="24"/>
                <w:szCs w:val="24"/>
              </w:rPr>
              <w:fldChar w:fldCharType="end"/>
            </w:r>
          </w:p>
        </w:sdtContent>
      </w:sdt>
    </w:sdtContent>
  </w:sdt>
  <w:p w14:paraId="0EAFDBFD" w14:textId="77777777" w:rsidR="00A6224F" w:rsidRDefault="00581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17642" w14:textId="77777777" w:rsidR="00941395" w:rsidRDefault="00941395" w:rsidP="005F3FB0">
      <w:pPr>
        <w:spacing w:after="0" w:line="240" w:lineRule="auto"/>
      </w:pPr>
      <w:r>
        <w:separator/>
      </w:r>
    </w:p>
  </w:footnote>
  <w:footnote w:type="continuationSeparator" w:id="0">
    <w:p w14:paraId="0712A46F" w14:textId="77777777" w:rsidR="00941395" w:rsidRDefault="00941395" w:rsidP="005F3FB0">
      <w:pPr>
        <w:spacing w:after="0" w:line="240" w:lineRule="auto"/>
      </w:pPr>
      <w:r>
        <w:continuationSeparator/>
      </w:r>
    </w:p>
  </w:footnote>
  <w:footnote w:id="1">
    <w:p w14:paraId="44EE43C1" w14:textId="77777777" w:rsidR="005F3FB0" w:rsidRPr="00124B92" w:rsidRDefault="005F3FB0" w:rsidP="005F3FB0">
      <w:pPr>
        <w:spacing w:after="0" w:line="240" w:lineRule="auto"/>
        <w:rPr>
          <w:rFonts w:cstheme="minorHAnsi"/>
          <w:b/>
          <w:bCs/>
          <w:i/>
          <w:iCs/>
          <w:sz w:val="18"/>
          <w:szCs w:val="18"/>
        </w:rPr>
      </w:pPr>
      <w:r>
        <w:rPr>
          <w:rStyle w:val="FootnoteReference"/>
        </w:rPr>
        <w:footnoteRef/>
      </w:r>
      <w:r>
        <w:t xml:space="preserve"> </w:t>
      </w:r>
      <w:r w:rsidRPr="00124B92">
        <w:rPr>
          <w:rFonts w:cstheme="minorHAnsi"/>
          <w:b/>
          <w:bCs/>
          <w:i/>
          <w:iCs/>
          <w:sz w:val="18"/>
          <w:szCs w:val="18"/>
        </w:rPr>
        <w:t xml:space="preserve">This document will be available in Easy Read version on the 09 June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E8581" w14:textId="02E5EDF7" w:rsidR="008E4AF8" w:rsidRPr="00181392" w:rsidRDefault="008E4AF8" w:rsidP="008E4AF8">
    <w:pPr>
      <w:pStyle w:val="Header"/>
      <w:rPr>
        <w:rFonts w:ascii="Arial" w:eastAsia="Calibri" w:hAnsi="Arial" w:cs="Arial"/>
        <w:b/>
        <w:sz w:val="28"/>
        <w:szCs w:val="28"/>
      </w:rPr>
    </w:pPr>
    <w:r>
      <w:rPr>
        <w:rFonts w:ascii="Century Gothic" w:eastAsia="Calibri" w:hAnsi="Century Gothic"/>
        <w:b/>
        <w:noProof/>
        <w:sz w:val="28"/>
        <w:szCs w:val="28"/>
        <w:lang w:eastAsia="en-GB"/>
      </w:rPr>
      <w:drawing>
        <wp:anchor distT="0" distB="0" distL="114300" distR="114300" simplePos="0" relativeHeight="251658240" behindDoc="1" locked="0" layoutInCell="1" allowOverlap="1" wp14:anchorId="5DB1AB5C" wp14:editId="419D944D">
          <wp:simplePos x="0" y="0"/>
          <wp:positionH relativeFrom="margin">
            <wp:posOffset>4695190</wp:posOffset>
          </wp:positionH>
          <wp:positionV relativeFrom="paragraph">
            <wp:posOffset>-135255</wp:posOffset>
          </wp:positionV>
          <wp:extent cx="1133475" cy="960120"/>
          <wp:effectExtent l="0" t="0" r="9525" b="0"/>
          <wp:wrapTight wrapText="bothSides">
            <wp:wrapPolygon edited="0">
              <wp:start x="0" y="0"/>
              <wp:lineTo x="0" y="21000"/>
              <wp:lineTo x="21418" y="21000"/>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60120"/>
                  </a:xfrm>
                  <a:prstGeom prst="rect">
                    <a:avLst/>
                  </a:prstGeom>
                  <a:noFill/>
                </pic:spPr>
              </pic:pic>
            </a:graphicData>
          </a:graphic>
          <wp14:sizeRelH relativeFrom="margin">
            <wp14:pctWidth>0</wp14:pctWidth>
          </wp14:sizeRelH>
          <wp14:sizeRelV relativeFrom="margin">
            <wp14:pctHeight>0</wp14:pctHeight>
          </wp14:sizeRelV>
        </wp:anchor>
      </w:drawing>
    </w:r>
    <w:r w:rsidRPr="00181392">
      <w:rPr>
        <w:rFonts w:ascii="Arial" w:eastAsia="Calibri" w:hAnsi="Arial" w:cs="Arial"/>
        <w:b/>
        <w:sz w:val="28"/>
        <w:szCs w:val="28"/>
      </w:rPr>
      <w:t>London Safeguarding Voices Group Member role description</w:t>
    </w:r>
  </w:p>
  <w:p w14:paraId="0B341039" w14:textId="77777777" w:rsidR="008E4AF8" w:rsidRDefault="008E4AF8" w:rsidP="008E4AF8">
    <w:pPr>
      <w:pStyle w:val="Header"/>
      <w:rPr>
        <w:rFonts w:ascii="Arial" w:eastAsia="Calibri" w:hAnsi="Arial" w:cs="Arial"/>
        <w:b/>
        <w:i/>
        <w:iCs/>
        <w:sz w:val="24"/>
        <w:szCs w:val="24"/>
      </w:rPr>
    </w:pPr>
  </w:p>
  <w:p w14:paraId="06523C6E" w14:textId="675F0617" w:rsidR="005F3FB0" w:rsidRPr="008E4AF8" w:rsidRDefault="008E4AF8" w:rsidP="008E4AF8">
    <w:pPr>
      <w:pStyle w:val="Header"/>
      <w:rPr>
        <w:rFonts w:ascii="Arial" w:eastAsia="Calibri" w:hAnsi="Arial" w:cs="Arial"/>
        <w:b/>
        <w:i/>
        <w:iCs/>
        <w:sz w:val="24"/>
        <w:szCs w:val="24"/>
      </w:rPr>
    </w:pPr>
    <w:r w:rsidRPr="008E4AF8">
      <w:rPr>
        <w:rFonts w:ascii="Arial" w:eastAsia="Calibri" w:hAnsi="Arial" w:cs="Arial"/>
        <w:b/>
        <w:i/>
        <w:iCs/>
        <w:sz w:val="24"/>
        <w:szCs w:val="24"/>
      </w:rPr>
      <w:t xml:space="preserve">02 June 2021 – London Safeguarding Adult Board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65A15"/>
    <w:multiLevelType w:val="hybridMultilevel"/>
    <w:tmpl w:val="0108D4DE"/>
    <w:lvl w:ilvl="0" w:tplc="0D803600">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0E0073"/>
    <w:multiLevelType w:val="hybridMultilevel"/>
    <w:tmpl w:val="B92EB9C2"/>
    <w:lvl w:ilvl="0" w:tplc="87E025B4">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74336F"/>
    <w:multiLevelType w:val="hybridMultilevel"/>
    <w:tmpl w:val="C61479CC"/>
    <w:lvl w:ilvl="0" w:tplc="036C8744">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93591"/>
    <w:multiLevelType w:val="hybridMultilevel"/>
    <w:tmpl w:val="6E2046EE"/>
    <w:lvl w:ilvl="0" w:tplc="9EBE7D0C">
      <w:start w:val="1"/>
      <w:numFmt w:val="bullet"/>
      <w:lvlText w:val=""/>
      <w:lvlJc w:val="left"/>
      <w:pPr>
        <w:tabs>
          <w:tab w:val="num" w:pos="720"/>
        </w:tabs>
        <w:ind w:left="720" w:hanging="360"/>
      </w:pPr>
      <w:rPr>
        <w:rFonts w:ascii="Wingdings 3" w:hAnsi="Wingdings 3" w:hint="default"/>
      </w:rPr>
    </w:lvl>
    <w:lvl w:ilvl="1" w:tplc="DE2009F8">
      <w:start w:val="1"/>
      <w:numFmt w:val="bullet"/>
      <w:lvlText w:val="o"/>
      <w:lvlJc w:val="left"/>
      <w:pPr>
        <w:ind w:left="624" w:hanging="284"/>
      </w:pPr>
      <w:rPr>
        <w:rFonts w:ascii="Courier New" w:hAnsi="Courier New" w:hint="default"/>
        <w:color w:val="auto"/>
      </w:rPr>
    </w:lvl>
    <w:lvl w:ilvl="2" w:tplc="D1DEB37C" w:tentative="1">
      <w:start w:val="1"/>
      <w:numFmt w:val="bullet"/>
      <w:lvlText w:val=""/>
      <w:lvlJc w:val="left"/>
      <w:pPr>
        <w:tabs>
          <w:tab w:val="num" w:pos="2160"/>
        </w:tabs>
        <w:ind w:left="2160" w:hanging="360"/>
      </w:pPr>
      <w:rPr>
        <w:rFonts w:ascii="Wingdings 3" w:hAnsi="Wingdings 3" w:hint="default"/>
      </w:rPr>
    </w:lvl>
    <w:lvl w:ilvl="3" w:tplc="457406DE" w:tentative="1">
      <w:start w:val="1"/>
      <w:numFmt w:val="bullet"/>
      <w:lvlText w:val=""/>
      <w:lvlJc w:val="left"/>
      <w:pPr>
        <w:tabs>
          <w:tab w:val="num" w:pos="2880"/>
        </w:tabs>
        <w:ind w:left="2880" w:hanging="360"/>
      </w:pPr>
      <w:rPr>
        <w:rFonts w:ascii="Wingdings 3" w:hAnsi="Wingdings 3" w:hint="default"/>
      </w:rPr>
    </w:lvl>
    <w:lvl w:ilvl="4" w:tplc="B58C2B46" w:tentative="1">
      <w:start w:val="1"/>
      <w:numFmt w:val="bullet"/>
      <w:lvlText w:val=""/>
      <w:lvlJc w:val="left"/>
      <w:pPr>
        <w:tabs>
          <w:tab w:val="num" w:pos="3600"/>
        </w:tabs>
        <w:ind w:left="3600" w:hanging="360"/>
      </w:pPr>
      <w:rPr>
        <w:rFonts w:ascii="Wingdings 3" w:hAnsi="Wingdings 3" w:hint="default"/>
      </w:rPr>
    </w:lvl>
    <w:lvl w:ilvl="5" w:tplc="7A48B748" w:tentative="1">
      <w:start w:val="1"/>
      <w:numFmt w:val="bullet"/>
      <w:lvlText w:val=""/>
      <w:lvlJc w:val="left"/>
      <w:pPr>
        <w:tabs>
          <w:tab w:val="num" w:pos="4320"/>
        </w:tabs>
        <w:ind w:left="4320" w:hanging="360"/>
      </w:pPr>
      <w:rPr>
        <w:rFonts w:ascii="Wingdings 3" w:hAnsi="Wingdings 3" w:hint="default"/>
      </w:rPr>
    </w:lvl>
    <w:lvl w:ilvl="6" w:tplc="F614F398" w:tentative="1">
      <w:start w:val="1"/>
      <w:numFmt w:val="bullet"/>
      <w:lvlText w:val=""/>
      <w:lvlJc w:val="left"/>
      <w:pPr>
        <w:tabs>
          <w:tab w:val="num" w:pos="5040"/>
        </w:tabs>
        <w:ind w:left="5040" w:hanging="360"/>
      </w:pPr>
      <w:rPr>
        <w:rFonts w:ascii="Wingdings 3" w:hAnsi="Wingdings 3" w:hint="default"/>
      </w:rPr>
    </w:lvl>
    <w:lvl w:ilvl="7" w:tplc="D9F88E5E" w:tentative="1">
      <w:start w:val="1"/>
      <w:numFmt w:val="bullet"/>
      <w:lvlText w:val=""/>
      <w:lvlJc w:val="left"/>
      <w:pPr>
        <w:tabs>
          <w:tab w:val="num" w:pos="5760"/>
        </w:tabs>
        <w:ind w:left="5760" w:hanging="360"/>
      </w:pPr>
      <w:rPr>
        <w:rFonts w:ascii="Wingdings 3" w:hAnsi="Wingdings 3" w:hint="default"/>
      </w:rPr>
    </w:lvl>
    <w:lvl w:ilvl="8" w:tplc="1568B5E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98416D7"/>
    <w:multiLevelType w:val="hybridMultilevel"/>
    <w:tmpl w:val="F766CAA4"/>
    <w:lvl w:ilvl="0" w:tplc="0809000F">
      <w:start w:val="1"/>
      <w:numFmt w:val="decimal"/>
      <w:lvlText w:val="%1."/>
      <w:lvlJc w:val="left"/>
      <w:pPr>
        <w:ind w:left="340" w:hanging="283"/>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155E8"/>
    <w:multiLevelType w:val="hybridMultilevel"/>
    <w:tmpl w:val="DC1815BE"/>
    <w:lvl w:ilvl="0" w:tplc="14F8BD70">
      <w:start w:val="1"/>
      <w:numFmt w:val="bullet"/>
      <w:lvlText w:val=""/>
      <w:lvlJc w:val="left"/>
      <w:pPr>
        <w:ind w:left="340" w:hanging="283"/>
      </w:pPr>
      <w:rPr>
        <w:rFonts w:ascii="Symbol" w:hAnsi="Symbol" w:hint="default"/>
        <w:color w:val="auto"/>
      </w:rPr>
    </w:lvl>
    <w:lvl w:ilvl="1" w:tplc="BAF8493C">
      <w:start w:val="238"/>
      <w:numFmt w:val="bullet"/>
      <w:lvlText w:val="◦"/>
      <w:lvlJc w:val="left"/>
      <w:pPr>
        <w:tabs>
          <w:tab w:val="num" w:pos="1440"/>
        </w:tabs>
        <w:ind w:left="1440" w:hanging="360"/>
      </w:pPr>
      <w:rPr>
        <w:rFonts w:ascii="Verdana" w:hAnsi="Verdana" w:hint="default"/>
      </w:rPr>
    </w:lvl>
    <w:lvl w:ilvl="2" w:tplc="D1DEB37C" w:tentative="1">
      <w:start w:val="1"/>
      <w:numFmt w:val="bullet"/>
      <w:lvlText w:val=""/>
      <w:lvlJc w:val="left"/>
      <w:pPr>
        <w:tabs>
          <w:tab w:val="num" w:pos="2160"/>
        </w:tabs>
        <w:ind w:left="2160" w:hanging="360"/>
      </w:pPr>
      <w:rPr>
        <w:rFonts w:ascii="Wingdings 3" w:hAnsi="Wingdings 3" w:hint="default"/>
      </w:rPr>
    </w:lvl>
    <w:lvl w:ilvl="3" w:tplc="457406DE" w:tentative="1">
      <w:start w:val="1"/>
      <w:numFmt w:val="bullet"/>
      <w:lvlText w:val=""/>
      <w:lvlJc w:val="left"/>
      <w:pPr>
        <w:tabs>
          <w:tab w:val="num" w:pos="2880"/>
        </w:tabs>
        <w:ind w:left="2880" w:hanging="360"/>
      </w:pPr>
      <w:rPr>
        <w:rFonts w:ascii="Wingdings 3" w:hAnsi="Wingdings 3" w:hint="default"/>
      </w:rPr>
    </w:lvl>
    <w:lvl w:ilvl="4" w:tplc="B58C2B46" w:tentative="1">
      <w:start w:val="1"/>
      <w:numFmt w:val="bullet"/>
      <w:lvlText w:val=""/>
      <w:lvlJc w:val="left"/>
      <w:pPr>
        <w:tabs>
          <w:tab w:val="num" w:pos="3600"/>
        </w:tabs>
        <w:ind w:left="3600" w:hanging="360"/>
      </w:pPr>
      <w:rPr>
        <w:rFonts w:ascii="Wingdings 3" w:hAnsi="Wingdings 3" w:hint="default"/>
      </w:rPr>
    </w:lvl>
    <w:lvl w:ilvl="5" w:tplc="7A48B748" w:tentative="1">
      <w:start w:val="1"/>
      <w:numFmt w:val="bullet"/>
      <w:lvlText w:val=""/>
      <w:lvlJc w:val="left"/>
      <w:pPr>
        <w:tabs>
          <w:tab w:val="num" w:pos="4320"/>
        </w:tabs>
        <w:ind w:left="4320" w:hanging="360"/>
      </w:pPr>
      <w:rPr>
        <w:rFonts w:ascii="Wingdings 3" w:hAnsi="Wingdings 3" w:hint="default"/>
      </w:rPr>
    </w:lvl>
    <w:lvl w:ilvl="6" w:tplc="F614F398" w:tentative="1">
      <w:start w:val="1"/>
      <w:numFmt w:val="bullet"/>
      <w:lvlText w:val=""/>
      <w:lvlJc w:val="left"/>
      <w:pPr>
        <w:tabs>
          <w:tab w:val="num" w:pos="5040"/>
        </w:tabs>
        <w:ind w:left="5040" w:hanging="360"/>
      </w:pPr>
      <w:rPr>
        <w:rFonts w:ascii="Wingdings 3" w:hAnsi="Wingdings 3" w:hint="default"/>
      </w:rPr>
    </w:lvl>
    <w:lvl w:ilvl="7" w:tplc="D9F88E5E" w:tentative="1">
      <w:start w:val="1"/>
      <w:numFmt w:val="bullet"/>
      <w:lvlText w:val=""/>
      <w:lvlJc w:val="left"/>
      <w:pPr>
        <w:tabs>
          <w:tab w:val="num" w:pos="5760"/>
        </w:tabs>
        <w:ind w:left="5760" w:hanging="360"/>
      </w:pPr>
      <w:rPr>
        <w:rFonts w:ascii="Wingdings 3" w:hAnsi="Wingdings 3" w:hint="default"/>
      </w:rPr>
    </w:lvl>
    <w:lvl w:ilvl="8" w:tplc="1568B5E4"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B0"/>
    <w:rsid w:val="00181392"/>
    <w:rsid w:val="001A3DCD"/>
    <w:rsid w:val="001F59D9"/>
    <w:rsid w:val="00233858"/>
    <w:rsid w:val="004A65A5"/>
    <w:rsid w:val="00530941"/>
    <w:rsid w:val="00581E2C"/>
    <w:rsid w:val="005F3FB0"/>
    <w:rsid w:val="006534C5"/>
    <w:rsid w:val="006F7216"/>
    <w:rsid w:val="008E4AF8"/>
    <w:rsid w:val="00941395"/>
    <w:rsid w:val="00BF6AD1"/>
    <w:rsid w:val="00EB3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D7F96"/>
  <w15:chartTrackingRefBased/>
  <w15:docId w15:val="{AAE8E0D5-01B2-4207-AC95-FE459824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F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5F3FB0"/>
    <w:pPr>
      <w:pBdr>
        <w:top w:val="nil"/>
        <w:left w:val="nil"/>
        <w:bottom w:val="nil"/>
        <w:right w:val="nil"/>
        <w:between w:val="nil"/>
        <w:bar w:val="nil"/>
      </w:pBdr>
      <w:spacing w:after="0" w:line="240" w:lineRule="auto"/>
      <w:ind w:left="720"/>
    </w:pPr>
    <w:rPr>
      <w:rFonts w:ascii="Arial" w:eastAsia="Arial" w:hAnsi="Arial" w:cs="Arial"/>
      <w:color w:val="000000"/>
      <w:sz w:val="24"/>
      <w:szCs w:val="24"/>
      <w:u w:color="000000"/>
      <w:bdr w:val="nil"/>
      <w:lang w:val="en-US"/>
    </w:rPr>
  </w:style>
  <w:style w:type="paragraph" w:styleId="Header">
    <w:name w:val="header"/>
    <w:basedOn w:val="Normal"/>
    <w:link w:val="HeaderChar"/>
    <w:uiPriority w:val="99"/>
    <w:unhideWhenUsed/>
    <w:rsid w:val="005F3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FB0"/>
  </w:style>
  <w:style w:type="paragraph" w:styleId="Footer">
    <w:name w:val="footer"/>
    <w:basedOn w:val="Normal"/>
    <w:link w:val="FooterChar"/>
    <w:uiPriority w:val="99"/>
    <w:unhideWhenUsed/>
    <w:rsid w:val="005F3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FB0"/>
  </w:style>
  <w:style w:type="character" w:styleId="Hyperlink">
    <w:name w:val="Hyperlink"/>
    <w:basedOn w:val="DefaultParagraphFont"/>
    <w:uiPriority w:val="99"/>
    <w:unhideWhenUsed/>
    <w:rsid w:val="005F3FB0"/>
    <w:rPr>
      <w:color w:val="0563C1" w:themeColor="hyperlink"/>
      <w:u w:val="single"/>
    </w:rPr>
  </w:style>
  <w:style w:type="character" w:styleId="FootnoteReference">
    <w:name w:val="footnote reference"/>
    <w:basedOn w:val="DefaultParagraphFont"/>
    <w:uiPriority w:val="99"/>
    <w:semiHidden/>
    <w:unhideWhenUsed/>
    <w:rsid w:val="005F3FB0"/>
    <w:rPr>
      <w:vertAlign w:val="superscript"/>
    </w:rPr>
  </w:style>
  <w:style w:type="character" w:styleId="CommentReference">
    <w:name w:val="annotation reference"/>
    <w:basedOn w:val="DefaultParagraphFont"/>
    <w:uiPriority w:val="99"/>
    <w:semiHidden/>
    <w:unhideWhenUsed/>
    <w:rsid w:val="00181392"/>
    <w:rPr>
      <w:sz w:val="16"/>
      <w:szCs w:val="16"/>
    </w:rPr>
  </w:style>
  <w:style w:type="paragraph" w:styleId="CommentText">
    <w:name w:val="annotation text"/>
    <w:basedOn w:val="Normal"/>
    <w:link w:val="CommentTextChar"/>
    <w:uiPriority w:val="99"/>
    <w:semiHidden/>
    <w:unhideWhenUsed/>
    <w:rsid w:val="00181392"/>
    <w:pPr>
      <w:spacing w:line="240" w:lineRule="auto"/>
    </w:pPr>
    <w:rPr>
      <w:sz w:val="20"/>
      <w:szCs w:val="20"/>
    </w:rPr>
  </w:style>
  <w:style w:type="character" w:customStyle="1" w:styleId="CommentTextChar">
    <w:name w:val="Comment Text Char"/>
    <w:basedOn w:val="DefaultParagraphFont"/>
    <w:link w:val="CommentText"/>
    <w:uiPriority w:val="99"/>
    <w:semiHidden/>
    <w:rsid w:val="00181392"/>
    <w:rPr>
      <w:sz w:val="20"/>
      <w:szCs w:val="20"/>
    </w:rPr>
  </w:style>
  <w:style w:type="paragraph" w:styleId="CommentSubject">
    <w:name w:val="annotation subject"/>
    <w:basedOn w:val="CommentText"/>
    <w:next w:val="CommentText"/>
    <w:link w:val="CommentSubjectChar"/>
    <w:uiPriority w:val="99"/>
    <w:semiHidden/>
    <w:unhideWhenUsed/>
    <w:rsid w:val="00181392"/>
    <w:rPr>
      <w:b/>
      <w:bCs/>
    </w:rPr>
  </w:style>
  <w:style w:type="character" w:customStyle="1" w:styleId="CommentSubjectChar">
    <w:name w:val="Comment Subject Char"/>
    <w:basedOn w:val="CommentTextChar"/>
    <w:link w:val="CommentSubject"/>
    <w:uiPriority w:val="99"/>
    <w:semiHidden/>
    <w:rsid w:val="00181392"/>
    <w:rPr>
      <w:b/>
      <w:bCs/>
      <w:sz w:val="20"/>
      <w:szCs w:val="20"/>
    </w:rPr>
  </w:style>
  <w:style w:type="paragraph" w:styleId="BalloonText">
    <w:name w:val="Balloon Text"/>
    <w:basedOn w:val="Normal"/>
    <w:link w:val="BalloonTextChar"/>
    <w:uiPriority w:val="99"/>
    <w:semiHidden/>
    <w:unhideWhenUsed/>
    <w:rsid w:val="008E4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healthwatchkingst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Patricia: RBKC</dc:creator>
  <cp:keywords/>
  <dc:description/>
  <cp:lastModifiedBy>Ho, Annie</cp:lastModifiedBy>
  <cp:revision>2</cp:revision>
  <dcterms:created xsi:type="dcterms:W3CDTF">2021-08-05T07:10:00Z</dcterms:created>
  <dcterms:modified xsi:type="dcterms:W3CDTF">2021-08-05T07:10:00Z</dcterms:modified>
</cp:coreProperties>
</file>