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E3F0A" w14:textId="1594FE7D" w:rsidR="00C60EC4" w:rsidRPr="00745F51" w:rsidRDefault="00FE2CD8" w:rsidP="00745F51">
      <w:pPr>
        <w:spacing w:after="0" w:line="240" w:lineRule="auto"/>
        <w:rPr>
          <w:rFonts w:ascii="Times New Roman" w:eastAsia="Times New Roman" w:hAnsi="Times New Roman" w:cs="Times New Roman"/>
          <w:sz w:val="24"/>
          <w:szCs w:val="24"/>
          <w:lang w:val="en-GB"/>
        </w:rPr>
      </w:pPr>
      <w:r w:rsidRPr="002F0817">
        <w:rPr>
          <w:rFonts w:cs="Arial"/>
          <w:noProof/>
          <w:lang w:eastAsia="en-GB"/>
        </w:rPr>
        <w:drawing>
          <wp:anchor distT="0" distB="0" distL="114300" distR="114300" simplePos="0" relativeHeight="251659264" behindDoc="1" locked="0" layoutInCell="1" allowOverlap="1" wp14:anchorId="15197714" wp14:editId="7A61DB5E">
            <wp:simplePos x="0" y="0"/>
            <wp:positionH relativeFrom="margin">
              <wp:posOffset>3621796</wp:posOffset>
            </wp:positionH>
            <wp:positionV relativeFrom="margin">
              <wp:posOffset>-330493</wp:posOffset>
            </wp:positionV>
            <wp:extent cx="2482215" cy="647065"/>
            <wp:effectExtent l="0" t="0" r="0" b="0"/>
            <wp:wrapTight wrapText="bothSides">
              <wp:wrapPolygon edited="0">
                <wp:start x="221" y="1272"/>
                <wp:lineTo x="332" y="12294"/>
                <wp:lineTo x="3647" y="14414"/>
                <wp:lineTo x="11051" y="15686"/>
                <wp:lineTo x="11272" y="20773"/>
                <wp:lineTo x="21108" y="20773"/>
                <wp:lineTo x="21219" y="7207"/>
                <wp:lineTo x="20777" y="4663"/>
                <wp:lineTo x="19893" y="1272"/>
                <wp:lineTo x="221" y="1272"/>
              </wp:wrapPolygon>
            </wp:wrapTight>
            <wp:docPr id="2" name="Picture 2" descr="http://healthwatchsouthwark.co.uk.testing.effusion.dh.bytemark.co.uk/wp-content/themes/healthwatchstrap/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lthwatchsouthwark.co.uk.testing.effusion.dh.bytemark.co.uk/wp-content/themes/healthwatchstrap/images/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24786"/>
                    <a:stretch/>
                  </pic:blipFill>
                  <pic:spPr bwMode="auto">
                    <a:xfrm>
                      <a:off x="0" y="0"/>
                      <a:ext cx="2482215" cy="647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5F51">
        <w:rPr>
          <w:rFonts w:ascii="Times New Roman" w:eastAsia="Times New Roman" w:hAnsi="Times New Roman" w:cs="Times New Roman"/>
          <w:noProof/>
          <w:sz w:val="24"/>
          <w:szCs w:val="24"/>
          <w:lang w:val="en-GB"/>
        </w:rPr>
        <w:drawing>
          <wp:anchor distT="0" distB="0" distL="114300" distR="114300" simplePos="0" relativeHeight="251661312" behindDoc="1" locked="0" layoutInCell="1" allowOverlap="1" wp14:anchorId="550F5A52" wp14:editId="224C00CD">
            <wp:simplePos x="0" y="0"/>
            <wp:positionH relativeFrom="column">
              <wp:posOffset>-267188</wp:posOffset>
            </wp:positionH>
            <wp:positionV relativeFrom="page">
              <wp:posOffset>393700</wp:posOffset>
            </wp:positionV>
            <wp:extent cx="2433320" cy="974725"/>
            <wp:effectExtent l="0" t="0" r="5080" b="3175"/>
            <wp:wrapTight wrapText="bothSides">
              <wp:wrapPolygon edited="0">
                <wp:start x="0" y="0"/>
                <wp:lineTo x="0" y="21389"/>
                <wp:lineTo x="21532" y="21389"/>
                <wp:lineTo x="21532"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3320" cy="974725"/>
                    </a:xfrm>
                    <a:prstGeom prst="rect">
                      <a:avLst/>
                    </a:prstGeom>
                  </pic:spPr>
                </pic:pic>
              </a:graphicData>
            </a:graphic>
            <wp14:sizeRelH relativeFrom="page">
              <wp14:pctWidth>0</wp14:pctWidth>
            </wp14:sizeRelH>
            <wp14:sizeRelV relativeFrom="page">
              <wp14:pctHeight>0</wp14:pctHeight>
            </wp14:sizeRelV>
          </wp:anchor>
        </w:drawing>
      </w:r>
    </w:p>
    <w:p w14:paraId="1CA53B80" w14:textId="4E04ED49" w:rsidR="00C60EC4" w:rsidRPr="002F0817" w:rsidRDefault="00C60EC4" w:rsidP="00C15E7B">
      <w:pPr>
        <w:pStyle w:val="Default"/>
        <w:contextualSpacing/>
        <w:rPr>
          <w:rFonts w:cs="Arial"/>
          <w:b/>
          <w:bCs/>
          <w:sz w:val="22"/>
          <w:szCs w:val="22"/>
        </w:rPr>
      </w:pPr>
    </w:p>
    <w:p w14:paraId="7FCC6DA6" w14:textId="77777777" w:rsidR="00FE2CD8" w:rsidRDefault="00FE2CD8" w:rsidP="00FE2CD8">
      <w:pPr>
        <w:spacing w:after="0" w:line="240" w:lineRule="auto"/>
        <w:contextualSpacing/>
        <w:rPr>
          <w:rFonts w:ascii="Trebuchet MS" w:hAnsi="Trebuchet MS" w:cs="Arial"/>
          <w:b/>
          <w:bCs/>
          <w:color w:val="000000"/>
          <w:lang w:eastAsia="en-GB"/>
        </w:rPr>
      </w:pPr>
    </w:p>
    <w:p w14:paraId="4C046CB0" w14:textId="65C6342C" w:rsidR="00E44799" w:rsidRPr="002F0817" w:rsidRDefault="00BD4F46" w:rsidP="00C15E7B">
      <w:pPr>
        <w:spacing w:after="0" w:line="240" w:lineRule="auto"/>
        <w:contextualSpacing/>
        <w:jc w:val="center"/>
        <w:rPr>
          <w:rFonts w:ascii="Trebuchet MS" w:hAnsi="Trebuchet MS" w:cs="Arial"/>
          <w:color w:val="000000"/>
          <w:lang w:eastAsia="en-GB"/>
        </w:rPr>
      </w:pPr>
      <w:r w:rsidRPr="002F0817">
        <w:rPr>
          <w:rFonts w:ascii="Trebuchet MS" w:hAnsi="Trebuchet MS" w:cs="Arial"/>
          <w:b/>
          <w:bCs/>
          <w:color w:val="000000"/>
          <w:lang w:eastAsia="en-GB"/>
        </w:rPr>
        <w:t>JOB DESCRIPTION</w:t>
      </w:r>
      <w:r w:rsidR="00FE2CD8" w:rsidRPr="00FE2CD8">
        <w:rPr>
          <w:rFonts w:cs="Arial"/>
          <w:noProof/>
          <w:lang w:eastAsia="en-GB"/>
        </w:rPr>
        <w:t xml:space="preserve"> </w:t>
      </w:r>
    </w:p>
    <w:p w14:paraId="60CA673D" w14:textId="77777777" w:rsidR="00BD4F46" w:rsidRPr="002F0817" w:rsidRDefault="00BD4F46" w:rsidP="00C15E7B">
      <w:pPr>
        <w:spacing w:after="0" w:line="240" w:lineRule="auto"/>
        <w:contextualSpacing/>
        <w:rPr>
          <w:rFonts w:ascii="Trebuchet MS" w:hAnsi="Trebuchet MS" w:cs="Arial"/>
          <w:b/>
          <w:bCs/>
          <w:color w:val="000000"/>
          <w:lang w:eastAsia="en-GB"/>
        </w:rPr>
      </w:pPr>
    </w:p>
    <w:p w14:paraId="4FE77E0E" w14:textId="2EB006A8" w:rsidR="00BD4F46" w:rsidRPr="002F0817" w:rsidRDefault="00BD4F46" w:rsidP="00C15E7B">
      <w:pPr>
        <w:spacing w:after="0" w:line="240" w:lineRule="auto"/>
        <w:contextualSpacing/>
        <w:rPr>
          <w:rFonts w:ascii="Trebuchet MS" w:hAnsi="Trebuchet MS" w:cs="Arial"/>
          <w:bCs/>
          <w:color w:val="000000"/>
          <w:lang w:eastAsia="en-GB"/>
        </w:rPr>
      </w:pPr>
      <w:r w:rsidRPr="002F0817">
        <w:rPr>
          <w:rFonts w:ascii="Trebuchet MS" w:hAnsi="Trebuchet MS" w:cs="Arial"/>
          <w:b/>
          <w:bCs/>
          <w:color w:val="000000"/>
          <w:lang w:eastAsia="en-GB"/>
        </w:rPr>
        <w:t>TITLE:</w:t>
      </w:r>
      <w:r w:rsidRPr="002F0817">
        <w:rPr>
          <w:rFonts w:ascii="Trebuchet MS" w:hAnsi="Trebuchet MS" w:cs="Arial"/>
          <w:b/>
          <w:bCs/>
          <w:color w:val="000000"/>
          <w:lang w:eastAsia="en-GB"/>
        </w:rPr>
        <w:tab/>
      </w:r>
      <w:r w:rsidR="00265F41" w:rsidRPr="002F0817">
        <w:rPr>
          <w:rFonts w:ascii="Trebuchet MS" w:hAnsi="Trebuchet MS" w:cs="Arial"/>
          <w:b/>
          <w:bCs/>
          <w:color w:val="000000"/>
          <w:lang w:eastAsia="en-GB"/>
        </w:rPr>
        <w:tab/>
      </w:r>
      <w:r w:rsidR="00265F41" w:rsidRPr="002F0817">
        <w:rPr>
          <w:rFonts w:ascii="Trebuchet MS" w:hAnsi="Trebuchet MS" w:cs="Arial"/>
          <w:b/>
          <w:bCs/>
          <w:color w:val="000000"/>
          <w:lang w:eastAsia="en-GB"/>
        </w:rPr>
        <w:tab/>
      </w:r>
      <w:r w:rsidR="0020794E" w:rsidRPr="002F0817">
        <w:rPr>
          <w:rFonts w:ascii="Trebuchet MS" w:hAnsi="Trebuchet MS" w:cs="Arial"/>
          <w:bCs/>
          <w:color w:val="000000"/>
          <w:lang w:eastAsia="en-GB"/>
        </w:rPr>
        <w:t xml:space="preserve">Healthwatch </w:t>
      </w:r>
      <w:r w:rsidR="0020794E" w:rsidRPr="00094147">
        <w:rPr>
          <w:rFonts w:ascii="Trebuchet MS" w:hAnsi="Trebuchet MS" w:cs="Arial"/>
          <w:bCs/>
          <w:lang w:eastAsia="en-GB"/>
        </w:rPr>
        <w:t xml:space="preserve">Southwark </w:t>
      </w:r>
      <w:r w:rsidR="00265F41" w:rsidRPr="00094147">
        <w:rPr>
          <w:rFonts w:ascii="Trebuchet MS" w:hAnsi="Trebuchet MS" w:cs="Arial"/>
          <w:bCs/>
          <w:lang w:eastAsia="en-GB"/>
        </w:rPr>
        <w:t>(HWS)</w:t>
      </w:r>
      <w:r w:rsidR="00265F41" w:rsidRPr="00094147">
        <w:rPr>
          <w:rFonts w:ascii="Trebuchet MS" w:hAnsi="Trebuchet MS" w:cs="Arial"/>
          <w:b/>
          <w:bCs/>
          <w:lang w:eastAsia="en-GB"/>
        </w:rPr>
        <w:t xml:space="preserve"> </w:t>
      </w:r>
      <w:r w:rsidR="0095797C" w:rsidRPr="00094147">
        <w:rPr>
          <w:rFonts w:ascii="Trebuchet MS" w:hAnsi="Trebuchet MS" w:cs="Arial"/>
          <w:bCs/>
          <w:lang w:eastAsia="en-GB"/>
        </w:rPr>
        <w:t>Engagement</w:t>
      </w:r>
      <w:r w:rsidR="00E44799" w:rsidRPr="00094147">
        <w:rPr>
          <w:rFonts w:ascii="Trebuchet MS" w:hAnsi="Trebuchet MS" w:cs="Arial"/>
          <w:bCs/>
          <w:lang w:eastAsia="en-GB"/>
        </w:rPr>
        <w:t xml:space="preserve"> </w:t>
      </w:r>
      <w:r w:rsidR="00075720" w:rsidRPr="00094147">
        <w:rPr>
          <w:rFonts w:ascii="Trebuchet MS" w:hAnsi="Trebuchet MS" w:cs="Arial"/>
          <w:bCs/>
          <w:lang w:eastAsia="en-GB"/>
        </w:rPr>
        <w:t xml:space="preserve">&amp; Signposting </w:t>
      </w:r>
      <w:r w:rsidR="00E44799" w:rsidRPr="00094147">
        <w:rPr>
          <w:rFonts w:ascii="Trebuchet MS" w:hAnsi="Trebuchet MS" w:cs="Arial"/>
          <w:bCs/>
          <w:lang w:eastAsia="en-GB"/>
        </w:rPr>
        <w:t xml:space="preserve">Officer </w:t>
      </w:r>
    </w:p>
    <w:p w14:paraId="7EDBB254" w14:textId="77777777" w:rsidR="002E189F" w:rsidRPr="002F0817" w:rsidRDefault="002E189F" w:rsidP="00C15E7B">
      <w:pPr>
        <w:spacing w:after="0" w:line="240" w:lineRule="auto"/>
        <w:contextualSpacing/>
        <w:rPr>
          <w:rFonts w:ascii="Trebuchet MS" w:hAnsi="Trebuchet MS" w:cs="Arial"/>
          <w:bCs/>
          <w:color w:val="000000"/>
          <w:lang w:eastAsia="en-GB"/>
        </w:rPr>
      </w:pPr>
    </w:p>
    <w:p w14:paraId="597E51BA" w14:textId="79CA35AC" w:rsidR="002E189F" w:rsidRPr="002F0817" w:rsidRDefault="002E189F" w:rsidP="00C15E7B">
      <w:pPr>
        <w:spacing w:line="240" w:lineRule="auto"/>
        <w:contextualSpacing/>
        <w:rPr>
          <w:rFonts w:ascii="Trebuchet MS" w:eastAsia="Times New Roman" w:hAnsi="Trebuchet MS" w:cs="Arial"/>
          <w:lang w:val="en-GB"/>
        </w:rPr>
      </w:pPr>
      <w:r w:rsidRPr="002F0817">
        <w:rPr>
          <w:rFonts w:ascii="Trebuchet MS" w:hAnsi="Trebuchet MS" w:cs="Arial"/>
          <w:b/>
          <w:bCs/>
          <w:lang w:eastAsia="en-GB"/>
        </w:rPr>
        <w:t>SALARY:</w:t>
      </w:r>
      <w:r w:rsidR="00B67A31" w:rsidRPr="002F0817">
        <w:rPr>
          <w:rFonts w:ascii="Trebuchet MS" w:hAnsi="Trebuchet MS" w:cs="Arial"/>
          <w:bCs/>
          <w:lang w:eastAsia="en-GB"/>
        </w:rPr>
        <w:tab/>
      </w:r>
      <w:r w:rsidR="00B67A31" w:rsidRPr="002F0817">
        <w:rPr>
          <w:rFonts w:ascii="Trebuchet MS" w:hAnsi="Trebuchet MS" w:cs="Arial"/>
          <w:bCs/>
          <w:lang w:eastAsia="en-GB"/>
        </w:rPr>
        <w:tab/>
      </w:r>
      <w:r w:rsidR="00A94903" w:rsidRPr="002F0817">
        <w:rPr>
          <w:rFonts w:ascii="Trebuchet MS" w:eastAsia="Times New Roman" w:hAnsi="Trebuchet MS" w:cs="Arial"/>
          <w:shd w:val="clear" w:color="auto" w:fill="FFFFFF"/>
        </w:rPr>
        <w:t>£28,771 per annum</w:t>
      </w:r>
    </w:p>
    <w:p w14:paraId="19ACA7CE" w14:textId="77777777" w:rsidR="008D71A4" w:rsidRPr="002F0817" w:rsidRDefault="008D71A4" w:rsidP="00C15E7B">
      <w:pPr>
        <w:spacing w:after="0" w:line="240" w:lineRule="auto"/>
        <w:contextualSpacing/>
        <w:rPr>
          <w:rFonts w:ascii="Trebuchet MS" w:hAnsi="Trebuchet MS" w:cs="Arial"/>
        </w:rPr>
      </w:pPr>
    </w:p>
    <w:p w14:paraId="5E122E20" w14:textId="52AFF8E7" w:rsidR="002E189F" w:rsidRPr="002F0817" w:rsidRDefault="00B67A31" w:rsidP="00C15E7B">
      <w:pPr>
        <w:spacing w:after="0" w:line="240" w:lineRule="auto"/>
        <w:ind w:left="2160" w:hanging="2160"/>
        <w:contextualSpacing/>
        <w:rPr>
          <w:rFonts w:ascii="Trebuchet MS" w:hAnsi="Trebuchet MS" w:cs="Arial"/>
          <w:bCs/>
          <w:color w:val="000000"/>
          <w:lang w:eastAsia="en-GB"/>
        </w:rPr>
      </w:pPr>
      <w:r w:rsidRPr="002F0817">
        <w:rPr>
          <w:rFonts w:ascii="Trebuchet MS" w:hAnsi="Trebuchet MS" w:cs="Arial"/>
          <w:b/>
          <w:bCs/>
          <w:color w:val="000000"/>
          <w:lang w:eastAsia="en-GB"/>
        </w:rPr>
        <w:t>CONTRACT:</w:t>
      </w:r>
      <w:r w:rsidRPr="002F0817">
        <w:rPr>
          <w:rFonts w:ascii="Trebuchet MS" w:hAnsi="Trebuchet MS" w:cs="Arial"/>
          <w:b/>
          <w:bCs/>
          <w:color w:val="000000"/>
          <w:lang w:eastAsia="en-GB"/>
        </w:rPr>
        <w:tab/>
      </w:r>
      <w:r w:rsidR="006F15F8" w:rsidRPr="002F0817">
        <w:rPr>
          <w:rFonts w:ascii="Trebuchet MS" w:hAnsi="Trebuchet MS" w:cs="Arial"/>
          <w:bCs/>
          <w:lang w:eastAsia="en-GB"/>
        </w:rPr>
        <w:t>F</w:t>
      </w:r>
      <w:r w:rsidR="00182F41" w:rsidRPr="002F0817">
        <w:rPr>
          <w:rFonts w:ascii="Trebuchet MS" w:hAnsi="Trebuchet MS" w:cs="Arial"/>
          <w:bCs/>
          <w:lang w:eastAsia="en-GB"/>
        </w:rPr>
        <w:t xml:space="preserve">ixed term </w:t>
      </w:r>
      <w:r w:rsidR="009C2C20" w:rsidRPr="002F0817">
        <w:rPr>
          <w:rFonts w:ascii="Trebuchet MS" w:hAnsi="Trebuchet MS" w:cs="Arial"/>
          <w:bCs/>
          <w:lang w:eastAsia="en-GB"/>
        </w:rPr>
        <w:t>until March 2022</w:t>
      </w:r>
      <w:r w:rsidR="006F15F8" w:rsidRPr="002F0817">
        <w:rPr>
          <w:rFonts w:ascii="Trebuchet MS" w:hAnsi="Trebuchet MS" w:cs="Arial"/>
          <w:bCs/>
          <w:lang w:eastAsia="en-GB"/>
        </w:rPr>
        <w:t xml:space="preserve"> with potential for extension dependent on </w:t>
      </w:r>
      <w:r w:rsidR="00402D8D" w:rsidRPr="002F0817">
        <w:rPr>
          <w:rFonts w:ascii="Trebuchet MS" w:hAnsi="Trebuchet MS" w:cs="Arial"/>
          <w:bCs/>
          <w:lang w:eastAsia="en-GB"/>
        </w:rPr>
        <w:t>funding</w:t>
      </w:r>
    </w:p>
    <w:p w14:paraId="7A806E7E" w14:textId="77777777" w:rsidR="002E189F" w:rsidRPr="002F0817" w:rsidRDefault="002E189F" w:rsidP="00C15E7B">
      <w:pPr>
        <w:spacing w:after="0" w:line="240" w:lineRule="auto"/>
        <w:contextualSpacing/>
        <w:rPr>
          <w:rFonts w:ascii="Trebuchet MS" w:hAnsi="Trebuchet MS" w:cs="Arial"/>
          <w:bCs/>
          <w:color w:val="000000"/>
          <w:lang w:eastAsia="en-GB"/>
        </w:rPr>
      </w:pPr>
    </w:p>
    <w:p w14:paraId="2C1BD50E" w14:textId="55B117F1" w:rsidR="002E189F" w:rsidRPr="002F0817" w:rsidRDefault="00265F41" w:rsidP="00C15E7B">
      <w:pPr>
        <w:spacing w:after="0" w:line="240" w:lineRule="auto"/>
        <w:contextualSpacing/>
        <w:rPr>
          <w:rFonts w:ascii="Trebuchet MS" w:hAnsi="Trebuchet MS" w:cs="Arial"/>
          <w:bCs/>
          <w:color w:val="000000"/>
          <w:lang w:eastAsia="en-GB"/>
        </w:rPr>
      </w:pPr>
      <w:r w:rsidRPr="002F0817">
        <w:rPr>
          <w:rFonts w:ascii="Trebuchet MS" w:hAnsi="Trebuchet MS" w:cs="Arial"/>
          <w:b/>
          <w:bCs/>
          <w:color w:val="000000"/>
          <w:lang w:eastAsia="en-GB"/>
        </w:rPr>
        <w:t>RESPONSIBLE TO:</w:t>
      </w:r>
      <w:r w:rsidRPr="002F0817">
        <w:rPr>
          <w:rFonts w:ascii="Trebuchet MS" w:hAnsi="Trebuchet MS" w:cs="Arial"/>
          <w:b/>
          <w:bCs/>
          <w:color w:val="000000"/>
          <w:lang w:eastAsia="en-GB"/>
        </w:rPr>
        <w:tab/>
      </w:r>
      <w:r w:rsidR="002E189F" w:rsidRPr="002F0817">
        <w:rPr>
          <w:rFonts w:ascii="Trebuchet MS" w:hAnsi="Trebuchet MS" w:cs="Arial"/>
          <w:bCs/>
          <w:color w:val="000000"/>
          <w:lang w:eastAsia="en-GB"/>
        </w:rPr>
        <w:t xml:space="preserve">Healthwatch Southwark </w:t>
      </w:r>
      <w:r w:rsidR="006F15F8" w:rsidRPr="002F0817">
        <w:rPr>
          <w:rFonts w:ascii="Trebuchet MS" w:hAnsi="Trebuchet MS" w:cs="Arial"/>
          <w:bCs/>
          <w:color w:val="000000"/>
          <w:lang w:eastAsia="en-GB"/>
        </w:rPr>
        <w:t>Manager</w:t>
      </w:r>
    </w:p>
    <w:p w14:paraId="42C94889" w14:textId="77777777" w:rsidR="00B67A31" w:rsidRPr="002F0817" w:rsidRDefault="00B67A31" w:rsidP="00C15E7B">
      <w:pPr>
        <w:spacing w:after="0" w:line="240" w:lineRule="auto"/>
        <w:contextualSpacing/>
        <w:rPr>
          <w:rFonts w:ascii="Trebuchet MS" w:hAnsi="Trebuchet MS" w:cs="Arial"/>
          <w:bCs/>
          <w:color w:val="000000"/>
          <w:lang w:eastAsia="en-GB"/>
        </w:rPr>
      </w:pPr>
    </w:p>
    <w:p w14:paraId="3EF0906D" w14:textId="77777777" w:rsidR="002E189F" w:rsidRPr="002F0817" w:rsidRDefault="002E189F" w:rsidP="00C15E7B">
      <w:pPr>
        <w:pBdr>
          <w:bottom w:val="single" w:sz="6" w:space="1" w:color="auto"/>
        </w:pBdr>
        <w:spacing w:after="0" w:line="240" w:lineRule="auto"/>
        <w:contextualSpacing/>
        <w:rPr>
          <w:rFonts w:ascii="Trebuchet MS" w:hAnsi="Trebuchet MS" w:cs="Arial"/>
          <w:bCs/>
          <w:color w:val="000000"/>
          <w:lang w:eastAsia="en-GB"/>
        </w:rPr>
      </w:pPr>
    </w:p>
    <w:p w14:paraId="0546E7F9" w14:textId="1C811C87" w:rsidR="008D71A4" w:rsidRPr="002F0817" w:rsidRDefault="008D71A4" w:rsidP="00C15E7B">
      <w:pPr>
        <w:spacing w:after="0" w:line="240" w:lineRule="auto"/>
        <w:contextualSpacing/>
        <w:rPr>
          <w:rFonts w:ascii="Trebuchet MS" w:hAnsi="Trebuchet MS" w:cs="Arial"/>
          <w:b/>
          <w:bCs/>
          <w:color w:val="000000"/>
          <w:lang w:eastAsia="en-GB"/>
        </w:rPr>
      </w:pPr>
    </w:p>
    <w:p w14:paraId="64164E19" w14:textId="1B016669" w:rsidR="00BD4F46" w:rsidRPr="002F0817" w:rsidRDefault="00BD4F46" w:rsidP="00C15E7B">
      <w:pPr>
        <w:spacing w:after="0" w:line="240" w:lineRule="auto"/>
        <w:contextualSpacing/>
        <w:rPr>
          <w:rFonts w:ascii="Trebuchet MS" w:hAnsi="Trebuchet MS" w:cs="Arial"/>
          <w:b/>
          <w:bCs/>
          <w:color w:val="000000"/>
          <w:lang w:eastAsia="en-GB"/>
        </w:rPr>
      </w:pPr>
      <w:r w:rsidRPr="002F0817">
        <w:rPr>
          <w:rFonts w:ascii="Trebuchet MS" w:hAnsi="Trebuchet MS" w:cs="Arial"/>
          <w:b/>
          <w:bCs/>
          <w:color w:val="000000"/>
          <w:lang w:eastAsia="en-GB"/>
        </w:rPr>
        <w:t xml:space="preserve">PURPOSE OF </w:t>
      </w:r>
      <w:r w:rsidR="00FE4826" w:rsidRPr="002F0817">
        <w:rPr>
          <w:rFonts w:ascii="Trebuchet MS" w:hAnsi="Trebuchet MS" w:cs="Arial"/>
          <w:b/>
          <w:bCs/>
          <w:color w:val="000000"/>
          <w:lang w:eastAsia="en-GB"/>
        </w:rPr>
        <w:t>ROLE</w:t>
      </w:r>
      <w:r w:rsidRPr="002F0817">
        <w:rPr>
          <w:rFonts w:ascii="Trebuchet MS" w:hAnsi="Trebuchet MS" w:cs="Arial"/>
          <w:b/>
          <w:bCs/>
          <w:color w:val="000000"/>
          <w:lang w:eastAsia="en-GB"/>
        </w:rPr>
        <w:tab/>
      </w:r>
      <w:r w:rsidRPr="002F0817">
        <w:rPr>
          <w:rFonts w:ascii="Trebuchet MS" w:hAnsi="Trebuchet MS" w:cs="Arial"/>
          <w:b/>
          <w:bCs/>
          <w:color w:val="000000"/>
          <w:lang w:eastAsia="en-GB"/>
        </w:rPr>
        <w:tab/>
      </w:r>
    </w:p>
    <w:p w14:paraId="0B226AFE" w14:textId="77777777" w:rsidR="00E02C1E" w:rsidRPr="002F0817" w:rsidRDefault="00E02C1E" w:rsidP="00C15E7B">
      <w:pPr>
        <w:spacing w:after="0" w:line="240" w:lineRule="auto"/>
        <w:contextualSpacing/>
        <w:rPr>
          <w:rFonts w:ascii="Trebuchet MS" w:hAnsi="Trebuchet MS" w:cs="Arial"/>
          <w:i/>
          <w:iCs/>
          <w:color w:val="FF0000"/>
        </w:rPr>
      </w:pPr>
    </w:p>
    <w:p w14:paraId="25CE01AE" w14:textId="61B8EF78" w:rsidR="00E02C1E" w:rsidRDefault="00E02C1E" w:rsidP="00C15E7B">
      <w:pPr>
        <w:pStyle w:val="ListParagraph"/>
        <w:numPr>
          <w:ilvl w:val="0"/>
          <w:numId w:val="45"/>
        </w:numPr>
        <w:spacing w:after="0" w:line="240" w:lineRule="auto"/>
        <w:rPr>
          <w:rFonts w:ascii="Trebuchet MS" w:hAnsi="Trebuchet MS" w:cs="Arial"/>
        </w:rPr>
      </w:pPr>
      <w:r w:rsidRPr="002F0817">
        <w:rPr>
          <w:rFonts w:ascii="Trebuchet MS" w:hAnsi="Trebuchet MS" w:cs="Arial"/>
        </w:rPr>
        <w:t xml:space="preserve">To build awareness </w:t>
      </w:r>
      <w:r w:rsidR="0013432E" w:rsidRPr="002F0817">
        <w:rPr>
          <w:rFonts w:ascii="Trebuchet MS" w:hAnsi="Trebuchet MS" w:cs="Arial"/>
        </w:rPr>
        <w:t xml:space="preserve">and trust </w:t>
      </w:r>
      <w:r w:rsidRPr="002F0817">
        <w:rPr>
          <w:rFonts w:ascii="Trebuchet MS" w:hAnsi="Trebuchet MS" w:cs="Arial"/>
        </w:rPr>
        <w:t xml:space="preserve">of </w:t>
      </w:r>
      <w:r w:rsidR="00467BC3" w:rsidRPr="002F0817">
        <w:rPr>
          <w:rFonts w:ascii="Trebuchet MS" w:hAnsi="Trebuchet MS" w:cs="Arial"/>
        </w:rPr>
        <w:t>Healthwatch Southwark (HWS)</w:t>
      </w:r>
      <w:r w:rsidRPr="002F0817">
        <w:rPr>
          <w:rFonts w:ascii="Trebuchet MS" w:hAnsi="Trebuchet MS" w:cs="Arial"/>
        </w:rPr>
        <w:t xml:space="preserve"> </w:t>
      </w:r>
      <w:r w:rsidR="0013432E" w:rsidRPr="002F0817">
        <w:rPr>
          <w:rFonts w:ascii="Trebuchet MS" w:hAnsi="Trebuchet MS" w:cs="Arial"/>
        </w:rPr>
        <w:t xml:space="preserve">among diverse residents </w:t>
      </w:r>
      <w:r w:rsidR="00CB0331" w:rsidRPr="002F0817">
        <w:rPr>
          <w:rFonts w:ascii="Trebuchet MS" w:hAnsi="Trebuchet MS" w:cs="Arial"/>
        </w:rPr>
        <w:t>of</w:t>
      </w:r>
      <w:r w:rsidR="00750677" w:rsidRPr="002F0817">
        <w:rPr>
          <w:rFonts w:ascii="Trebuchet MS" w:hAnsi="Trebuchet MS" w:cs="Arial"/>
        </w:rPr>
        <w:t xml:space="preserve"> Southwark, developing a solid base for the gathering of feedback and intelligence about people’s experiences of </w:t>
      </w:r>
      <w:r w:rsidR="00865E87" w:rsidRPr="002F0817">
        <w:rPr>
          <w:rFonts w:ascii="Trebuchet MS" w:hAnsi="Trebuchet MS" w:cs="Arial"/>
        </w:rPr>
        <w:t>health and social care</w:t>
      </w:r>
      <w:r w:rsidR="00750677" w:rsidRPr="002F0817">
        <w:rPr>
          <w:rFonts w:ascii="Trebuchet MS" w:hAnsi="Trebuchet MS" w:cs="Arial"/>
        </w:rPr>
        <w:t>.</w:t>
      </w:r>
    </w:p>
    <w:p w14:paraId="19FEEED6" w14:textId="465EBC55" w:rsidR="00CB0331" w:rsidRPr="002F0817" w:rsidRDefault="00CB0331" w:rsidP="00CB0331">
      <w:pPr>
        <w:pStyle w:val="ListParagraph"/>
        <w:numPr>
          <w:ilvl w:val="0"/>
          <w:numId w:val="45"/>
        </w:numPr>
        <w:shd w:val="clear" w:color="auto" w:fill="FFFFFF"/>
        <w:spacing w:after="120" w:line="240" w:lineRule="auto"/>
        <w:rPr>
          <w:rFonts w:ascii="Trebuchet MS" w:eastAsia="Times New Roman" w:hAnsi="Trebuchet MS" w:cs="Arial"/>
          <w:color w:val="00133F"/>
        </w:rPr>
      </w:pPr>
      <w:r w:rsidRPr="002F0817">
        <w:rPr>
          <w:rFonts w:ascii="Trebuchet MS" w:eastAsia="Times New Roman" w:hAnsi="Trebuchet MS" w:cs="Arial"/>
          <w:color w:val="00133F"/>
        </w:rPr>
        <w:t>To work with</w:t>
      </w:r>
      <w:r w:rsidR="0086612C">
        <w:rPr>
          <w:rFonts w:ascii="Trebuchet MS" w:eastAsia="Times New Roman" w:hAnsi="Trebuchet MS" w:cs="Arial"/>
          <w:color w:val="00133F"/>
        </w:rPr>
        <w:t xml:space="preserve"> volunteers and with</w:t>
      </w:r>
      <w:r w:rsidRPr="002F0817">
        <w:rPr>
          <w:rFonts w:ascii="Trebuchet MS" w:eastAsia="Times New Roman" w:hAnsi="Trebuchet MS" w:cs="Arial"/>
          <w:color w:val="00133F"/>
        </w:rPr>
        <w:t xml:space="preserve"> local voluntary and community organisations in order to reach more people and to highlight inequalities</w:t>
      </w:r>
      <w:r w:rsidR="00B55666" w:rsidRPr="002F0817">
        <w:rPr>
          <w:rFonts w:ascii="Trebuchet MS" w:eastAsia="Times New Roman" w:hAnsi="Trebuchet MS" w:cs="Arial"/>
          <w:color w:val="00133F"/>
        </w:rPr>
        <w:t>.</w:t>
      </w:r>
    </w:p>
    <w:p w14:paraId="3CFFD8C1" w14:textId="7632265C" w:rsidR="00467BC3" w:rsidRPr="002F0817" w:rsidRDefault="00467BC3" w:rsidP="00467BC3">
      <w:pPr>
        <w:pStyle w:val="ListParagraph"/>
        <w:numPr>
          <w:ilvl w:val="0"/>
          <w:numId w:val="45"/>
        </w:numPr>
        <w:spacing w:after="0" w:line="240" w:lineRule="auto"/>
        <w:rPr>
          <w:rFonts w:ascii="Trebuchet MS" w:hAnsi="Trebuchet MS" w:cs="Arial"/>
        </w:rPr>
      </w:pPr>
      <w:r w:rsidRPr="002F0817">
        <w:rPr>
          <w:rFonts w:ascii="Trebuchet MS" w:hAnsi="Trebuchet MS" w:cs="Arial"/>
        </w:rPr>
        <w:t xml:space="preserve">To </w:t>
      </w:r>
      <w:r w:rsidR="00C93208" w:rsidRPr="002F0817">
        <w:rPr>
          <w:rFonts w:ascii="Trebuchet MS" w:hAnsi="Trebuchet MS" w:cs="Arial"/>
        </w:rPr>
        <w:t>lead on the provision of</w:t>
      </w:r>
      <w:r w:rsidRPr="002F0817">
        <w:rPr>
          <w:rFonts w:ascii="Trebuchet MS" w:hAnsi="Trebuchet MS" w:cs="Arial"/>
        </w:rPr>
        <w:t xml:space="preserve"> signposting and information on local health and care services</w:t>
      </w:r>
      <w:r w:rsidR="00C21B8B" w:rsidRPr="002F0817">
        <w:rPr>
          <w:rFonts w:ascii="Trebuchet MS" w:hAnsi="Trebuchet MS" w:cs="Arial"/>
        </w:rPr>
        <w:t xml:space="preserve"> to local people.</w:t>
      </w:r>
    </w:p>
    <w:p w14:paraId="022390BC" w14:textId="078234D9" w:rsidR="004C3F7D" w:rsidRPr="002F0817" w:rsidRDefault="00CE5AEB" w:rsidP="004C3F7D">
      <w:pPr>
        <w:pStyle w:val="ListParagraph"/>
        <w:numPr>
          <w:ilvl w:val="0"/>
          <w:numId w:val="45"/>
        </w:numPr>
        <w:spacing w:after="0" w:line="240" w:lineRule="auto"/>
        <w:rPr>
          <w:rFonts w:ascii="Trebuchet MS" w:hAnsi="Trebuchet MS" w:cs="Arial"/>
        </w:rPr>
      </w:pPr>
      <w:r w:rsidRPr="002F0817">
        <w:rPr>
          <w:rFonts w:ascii="Trebuchet MS" w:hAnsi="Trebuchet MS" w:cs="Arial"/>
        </w:rPr>
        <w:t xml:space="preserve">To </w:t>
      </w:r>
      <w:r w:rsidR="009860B7" w:rsidRPr="002F0817">
        <w:rPr>
          <w:rFonts w:ascii="Trebuchet MS" w:hAnsi="Trebuchet MS" w:cs="Arial"/>
        </w:rPr>
        <w:t xml:space="preserve">coordinate and </w:t>
      </w:r>
      <w:r w:rsidRPr="002F0817">
        <w:rPr>
          <w:rFonts w:ascii="Trebuchet MS" w:hAnsi="Trebuchet MS" w:cs="Arial"/>
        </w:rPr>
        <w:t xml:space="preserve">engage local people in </w:t>
      </w:r>
      <w:r w:rsidR="00D019FE" w:rsidRPr="002F0817">
        <w:rPr>
          <w:rFonts w:ascii="Trebuchet MS" w:hAnsi="Trebuchet MS" w:cs="Arial"/>
        </w:rPr>
        <w:t>projects</w:t>
      </w:r>
      <w:r w:rsidRPr="002F0817">
        <w:rPr>
          <w:rFonts w:ascii="Trebuchet MS" w:hAnsi="Trebuchet MS" w:cs="Arial"/>
        </w:rPr>
        <w:t xml:space="preserve"> </w:t>
      </w:r>
      <w:r w:rsidR="004A2E9D" w:rsidRPr="002F0817">
        <w:rPr>
          <w:rFonts w:ascii="Trebuchet MS" w:hAnsi="Trebuchet MS" w:cs="Arial"/>
        </w:rPr>
        <w:t xml:space="preserve">and events </w:t>
      </w:r>
      <w:r w:rsidRPr="002F0817">
        <w:rPr>
          <w:rFonts w:ascii="Trebuchet MS" w:hAnsi="Trebuchet MS" w:cs="Arial"/>
        </w:rPr>
        <w:t xml:space="preserve">to </w:t>
      </w:r>
      <w:r w:rsidR="002B1E8F" w:rsidRPr="002F0817">
        <w:rPr>
          <w:rFonts w:ascii="Trebuchet MS" w:hAnsi="Trebuchet MS" w:cs="Arial"/>
        </w:rPr>
        <w:t xml:space="preserve">investigate </w:t>
      </w:r>
      <w:r w:rsidR="00683E55" w:rsidRPr="002F0817">
        <w:rPr>
          <w:rFonts w:ascii="Trebuchet MS" w:hAnsi="Trebuchet MS" w:cs="Arial"/>
        </w:rPr>
        <w:t xml:space="preserve">a wide range of </w:t>
      </w:r>
      <w:r w:rsidR="002B1E8F" w:rsidRPr="002F0817">
        <w:rPr>
          <w:rFonts w:ascii="Trebuchet MS" w:hAnsi="Trebuchet MS" w:cs="Arial"/>
        </w:rPr>
        <w:t xml:space="preserve">different areas of health and social care, </w:t>
      </w:r>
      <w:r w:rsidR="00683E55" w:rsidRPr="002F0817">
        <w:rPr>
          <w:rFonts w:ascii="Trebuchet MS" w:hAnsi="Trebuchet MS" w:cs="Arial"/>
        </w:rPr>
        <w:t>drawing</w:t>
      </w:r>
      <w:r w:rsidR="00285580" w:rsidRPr="002F0817">
        <w:rPr>
          <w:rFonts w:ascii="Trebuchet MS" w:hAnsi="Trebuchet MS" w:cs="Arial"/>
        </w:rPr>
        <w:t xml:space="preserve"> out their </w:t>
      </w:r>
      <w:r w:rsidR="00683E55" w:rsidRPr="002F0817">
        <w:rPr>
          <w:rFonts w:ascii="Trebuchet MS" w:hAnsi="Trebuchet MS" w:cs="Arial"/>
        </w:rPr>
        <w:t>views and experiences</w:t>
      </w:r>
      <w:r w:rsidR="00AE6F20" w:rsidRPr="002F0817">
        <w:rPr>
          <w:rFonts w:ascii="Trebuchet MS" w:hAnsi="Trebuchet MS" w:cs="Arial"/>
        </w:rPr>
        <w:t xml:space="preserve">, and to lead </w:t>
      </w:r>
      <w:r w:rsidR="003A252A" w:rsidRPr="002F0817">
        <w:rPr>
          <w:rFonts w:ascii="Trebuchet MS" w:hAnsi="Trebuchet MS" w:cs="Arial"/>
        </w:rPr>
        <w:t xml:space="preserve">on events and </w:t>
      </w:r>
      <w:r w:rsidR="00AE6F20" w:rsidRPr="002F0817">
        <w:rPr>
          <w:rFonts w:ascii="Trebuchet MS" w:hAnsi="Trebuchet MS" w:cs="Arial"/>
        </w:rPr>
        <w:t>Enter and View visits</w:t>
      </w:r>
      <w:r w:rsidR="00285580" w:rsidRPr="002F0817">
        <w:rPr>
          <w:rFonts w:ascii="Trebuchet MS" w:hAnsi="Trebuchet MS" w:cs="Arial"/>
        </w:rPr>
        <w:t>.</w:t>
      </w:r>
    </w:p>
    <w:p w14:paraId="010CBAA3" w14:textId="44C9C282" w:rsidR="00D019FE" w:rsidRPr="002F0817" w:rsidRDefault="00467BC3" w:rsidP="00467BC3">
      <w:pPr>
        <w:pStyle w:val="ListParagraph"/>
        <w:numPr>
          <w:ilvl w:val="0"/>
          <w:numId w:val="45"/>
        </w:numPr>
        <w:shd w:val="clear" w:color="auto" w:fill="FFFFFF"/>
        <w:spacing w:after="120" w:line="240" w:lineRule="auto"/>
        <w:rPr>
          <w:rFonts w:ascii="Trebuchet MS" w:eastAsia="Times New Roman" w:hAnsi="Trebuchet MS" w:cs="Arial"/>
          <w:color w:val="00133F"/>
        </w:rPr>
      </w:pPr>
      <w:r w:rsidRPr="002F0817">
        <w:rPr>
          <w:rFonts w:ascii="Trebuchet MS" w:eastAsia="Times New Roman" w:hAnsi="Trebuchet MS" w:cs="Arial"/>
          <w:color w:val="00133F"/>
        </w:rPr>
        <w:t xml:space="preserve">To </w:t>
      </w:r>
      <w:r w:rsidR="00D019FE" w:rsidRPr="002F0817">
        <w:rPr>
          <w:rFonts w:ascii="Trebuchet MS" w:eastAsia="Times New Roman" w:hAnsi="Trebuchet MS" w:cs="Arial"/>
          <w:color w:val="00133F"/>
        </w:rPr>
        <w:t>promote and support the involvement of patients and service users in the design, provision and scrutiny of local health and care services.</w:t>
      </w:r>
    </w:p>
    <w:p w14:paraId="637F9F93" w14:textId="74815A44" w:rsidR="00467BC3" w:rsidRPr="002F0817" w:rsidRDefault="000A5C5F" w:rsidP="00C15E7B">
      <w:pPr>
        <w:pStyle w:val="ListParagraph"/>
        <w:numPr>
          <w:ilvl w:val="0"/>
          <w:numId w:val="45"/>
        </w:numPr>
        <w:spacing w:after="0" w:line="240" w:lineRule="auto"/>
        <w:rPr>
          <w:rFonts w:ascii="Trebuchet MS" w:hAnsi="Trebuchet MS" w:cs="Arial"/>
        </w:rPr>
      </w:pPr>
      <w:r w:rsidRPr="002F0817">
        <w:rPr>
          <w:rFonts w:ascii="Trebuchet MS" w:hAnsi="Trebuchet MS" w:cs="Arial"/>
        </w:rPr>
        <w:t xml:space="preserve">As part of the </w:t>
      </w:r>
      <w:r w:rsidR="00467BC3" w:rsidRPr="002F0817">
        <w:rPr>
          <w:rFonts w:ascii="Trebuchet MS" w:hAnsi="Trebuchet MS" w:cs="Arial"/>
        </w:rPr>
        <w:t>HWS</w:t>
      </w:r>
      <w:r w:rsidRPr="002F0817">
        <w:rPr>
          <w:rFonts w:ascii="Trebuchet MS" w:hAnsi="Trebuchet MS" w:cs="Arial"/>
        </w:rPr>
        <w:t xml:space="preserve"> team</w:t>
      </w:r>
      <w:r w:rsidR="00467BC3" w:rsidRPr="002F0817">
        <w:rPr>
          <w:rFonts w:ascii="Trebuchet MS" w:hAnsi="Trebuchet MS" w:cs="Arial"/>
        </w:rPr>
        <w:t>, to</w:t>
      </w:r>
      <w:r w:rsidRPr="002F0817">
        <w:rPr>
          <w:rFonts w:ascii="Trebuchet MS" w:hAnsi="Trebuchet MS" w:cs="Arial"/>
        </w:rPr>
        <w:t xml:space="preserve"> act as critical friend to commissioners and providers of services to help bring about improvements</w:t>
      </w:r>
      <w:r w:rsidR="00467BC3" w:rsidRPr="002F0817">
        <w:rPr>
          <w:rFonts w:ascii="Trebuchet MS" w:hAnsi="Trebuchet MS" w:cs="Arial"/>
        </w:rPr>
        <w:t>.</w:t>
      </w:r>
    </w:p>
    <w:p w14:paraId="175B5D7E" w14:textId="77777777" w:rsidR="00924918" w:rsidRPr="002F0817" w:rsidRDefault="00924918" w:rsidP="00C15E7B">
      <w:pPr>
        <w:pBdr>
          <w:bottom w:val="single" w:sz="6" w:space="1" w:color="auto"/>
        </w:pBdr>
        <w:spacing w:after="0" w:line="240" w:lineRule="auto"/>
        <w:contextualSpacing/>
        <w:rPr>
          <w:rFonts w:ascii="Trebuchet MS" w:hAnsi="Trebuchet MS" w:cs="Arial"/>
          <w:bCs/>
          <w:color w:val="000000"/>
          <w:lang w:eastAsia="en-GB"/>
        </w:rPr>
      </w:pPr>
    </w:p>
    <w:p w14:paraId="24FF793D" w14:textId="77777777" w:rsidR="007B7779" w:rsidRPr="002F0817" w:rsidRDefault="007B7779" w:rsidP="00C15E7B">
      <w:pPr>
        <w:spacing w:after="0" w:line="240" w:lineRule="auto"/>
        <w:contextualSpacing/>
        <w:rPr>
          <w:rFonts w:ascii="Trebuchet MS" w:hAnsi="Trebuchet MS" w:cs="Arial"/>
          <w:bCs/>
          <w:color w:val="000000"/>
          <w:lang w:eastAsia="en-GB"/>
        </w:rPr>
      </w:pPr>
    </w:p>
    <w:p w14:paraId="431632C5" w14:textId="507A203A" w:rsidR="002E189F" w:rsidRPr="002F0817" w:rsidRDefault="002E189F" w:rsidP="00C15E7B">
      <w:pPr>
        <w:pStyle w:val="Default"/>
        <w:contextualSpacing/>
        <w:rPr>
          <w:rFonts w:cs="Arial"/>
          <w:b/>
          <w:bCs/>
          <w:sz w:val="22"/>
          <w:szCs w:val="22"/>
        </w:rPr>
      </w:pPr>
      <w:r w:rsidRPr="002F0817">
        <w:rPr>
          <w:rFonts w:cs="Arial"/>
          <w:b/>
          <w:bCs/>
          <w:sz w:val="22"/>
          <w:szCs w:val="22"/>
        </w:rPr>
        <w:t>RESPONSIBILITIES</w:t>
      </w:r>
    </w:p>
    <w:p w14:paraId="615BA5DD" w14:textId="440CD266" w:rsidR="0020794E" w:rsidRPr="002F0817" w:rsidRDefault="0020794E" w:rsidP="00C15E7B">
      <w:pPr>
        <w:pStyle w:val="Default"/>
        <w:contextualSpacing/>
        <w:rPr>
          <w:rFonts w:cs="Arial"/>
          <w:b/>
          <w:bCs/>
          <w:sz w:val="22"/>
          <w:szCs w:val="22"/>
        </w:rPr>
      </w:pPr>
    </w:p>
    <w:p w14:paraId="70DE3987" w14:textId="7EDFB1D6" w:rsidR="008E5C3E" w:rsidRPr="002F0817" w:rsidRDefault="00745E23" w:rsidP="00C15E7B">
      <w:pPr>
        <w:spacing w:line="240" w:lineRule="auto"/>
        <w:contextualSpacing/>
        <w:rPr>
          <w:rFonts w:ascii="Trebuchet MS" w:hAnsi="Trebuchet MS" w:cs="Arial"/>
          <w:b/>
        </w:rPr>
      </w:pPr>
      <w:r w:rsidRPr="002F0817">
        <w:rPr>
          <w:rFonts w:ascii="Trebuchet MS" w:hAnsi="Trebuchet MS" w:cs="Arial"/>
          <w:b/>
        </w:rPr>
        <w:t>Engagement and outreach</w:t>
      </w:r>
    </w:p>
    <w:p w14:paraId="0B8D9B4C" w14:textId="48F3E780" w:rsidR="005D610D" w:rsidRPr="002F0817" w:rsidRDefault="00FC07D3" w:rsidP="00526192">
      <w:pPr>
        <w:pStyle w:val="ListParagraph"/>
        <w:numPr>
          <w:ilvl w:val="0"/>
          <w:numId w:val="40"/>
        </w:numPr>
        <w:autoSpaceDE w:val="0"/>
        <w:autoSpaceDN w:val="0"/>
        <w:adjustRightInd w:val="0"/>
        <w:spacing w:after="0" w:line="240" w:lineRule="auto"/>
        <w:rPr>
          <w:rFonts w:ascii="Trebuchet MS" w:hAnsi="Trebuchet MS" w:cs="Arial"/>
          <w:color w:val="000000" w:themeColor="text1"/>
        </w:rPr>
      </w:pPr>
      <w:r w:rsidRPr="002F0817">
        <w:rPr>
          <w:rFonts w:ascii="Trebuchet MS" w:hAnsi="Trebuchet MS" w:cs="Arial"/>
          <w:color w:val="000000" w:themeColor="text1"/>
        </w:rPr>
        <w:t xml:space="preserve">Lead on the recruitment, development and retention of HWS volunteers, </w:t>
      </w:r>
      <w:r w:rsidR="00F27247" w:rsidRPr="002F0817">
        <w:rPr>
          <w:rFonts w:ascii="Trebuchet MS" w:hAnsi="Trebuchet MS" w:cs="Arial"/>
          <w:color w:val="000000" w:themeColor="text1"/>
        </w:rPr>
        <w:t>deploying them effectively to maximise our engagement and signposting reach.</w:t>
      </w:r>
    </w:p>
    <w:p w14:paraId="151981F6" w14:textId="77777777" w:rsidR="00FC07D3" w:rsidRPr="002F0817" w:rsidRDefault="00FC07D3" w:rsidP="00C15E7B">
      <w:pPr>
        <w:pStyle w:val="Default"/>
        <w:contextualSpacing/>
        <w:rPr>
          <w:rFonts w:cs="Arial"/>
          <w:color w:val="FF0000"/>
          <w:sz w:val="22"/>
          <w:szCs w:val="22"/>
          <w:highlight w:val="yellow"/>
        </w:rPr>
      </w:pPr>
    </w:p>
    <w:p w14:paraId="46CCD39C" w14:textId="6768D932" w:rsidR="005E1906" w:rsidRPr="002F0817" w:rsidRDefault="005E1906" w:rsidP="00C15E7B">
      <w:pPr>
        <w:pStyle w:val="Default"/>
        <w:numPr>
          <w:ilvl w:val="0"/>
          <w:numId w:val="40"/>
        </w:numPr>
        <w:contextualSpacing/>
        <w:rPr>
          <w:rFonts w:cs="Arial"/>
          <w:color w:val="auto"/>
          <w:sz w:val="22"/>
          <w:szCs w:val="22"/>
        </w:rPr>
      </w:pPr>
      <w:r w:rsidRPr="002F0817">
        <w:rPr>
          <w:rFonts w:cs="Arial"/>
          <w:color w:val="auto"/>
          <w:sz w:val="22"/>
          <w:szCs w:val="22"/>
        </w:rPr>
        <w:t xml:space="preserve">Build awareness of HWS and </w:t>
      </w:r>
      <w:r w:rsidR="00497BD4" w:rsidRPr="002F0817">
        <w:rPr>
          <w:rFonts w:cs="Arial"/>
          <w:color w:val="auto"/>
          <w:sz w:val="22"/>
          <w:szCs w:val="22"/>
        </w:rPr>
        <w:t>gather intelligence on</w:t>
      </w:r>
      <w:r w:rsidRPr="002F0817">
        <w:rPr>
          <w:rFonts w:cs="Arial"/>
          <w:color w:val="auto"/>
          <w:sz w:val="22"/>
          <w:szCs w:val="22"/>
        </w:rPr>
        <w:t xml:space="preserve"> the views and concerns of a broad range of Sou</w:t>
      </w:r>
      <w:r w:rsidR="007801D8" w:rsidRPr="002F0817">
        <w:rPr>
          <w:rFonts w:cs="Arial"/>
          <w:color w:val="auto"/>
          <w:sz w:val="22"/>
          <w:szCs w:val="22"/>
        </w:rPr>
        <w:t>thw</w:t>
      </w:r>
      <w:r w:rsidRPr="002F0817">
        <w:rPr>
          <w:rFonts w:cs="Arial"/>
          <w:color w:val="auto"/>
          <w:sz w:val="22"/>
          <w:szCs w:val="22"/>
        </w:rPr>
        <w:t xml:space="preserve">ark </w:t>
      </w:r>
      <w:r w:rsidR="00550FA7" w:rsidRPr="002F0817">
        <w:rPr>
          <w:rFonts w:cs="Arial"/>
          <w:color w:val="auto"/>
          <w:sz w:val="22"/>
          <w:szCs w:val="22"/>
        </w:rPr>
        <w:t>people</w:t>
      </w:r>
      <w:r w:rsidRPr="002F0817">
        <w:rPr>
          <w:rFonts w:cs="Arial"/>
          <w:color w:val="auto"/>
          <w:sz w:val="22"/>
          <w:szCs w:val="22"/>
        </w:rPr>
        <w:t xml:space="preserve"> </w:t>
      </w:r>
      <w:r w:rsidR="007801D8" w:rsidRPr="002F0817">
        <w:rPr>
          <w:rFonts w:cs="Arial"/>
          <w:color w:val="auto"/>
          <w:sz w:val="22"/>
          <w:szCs w:val="22"/>
        </w:rPr>
        <w:t xml:space="preserve">by proactively reaching out </w:t>
      </w:r>
      <w:r w:rsidR="007E7A88" w:rsidRPr="002F0817">
        <w:rPr>
          <w:rFonts w:cs="Arial"/>
          <w:color w:val="auto"/>
          <w:sz w:val="22"/>
          <w:szCs w:val="22"/>
        </w:rPr>
        <w:t>to them</w:t>
      </w:r>
      <w:r w:rsidR="00B77AA7" w:rsidRPr="002F0817">
        <w:rPr>
          <w:rFonts w:cs="Arial"/>
          <w:color w:val="auto"/>
          <w:sz w:val="22"/>
          <w:szCs w:val="22"/>
        </w:rPr>
        <w:t>,</w:t>
      </w:r>
      <w:r w:rsidR="007E7A88" w:rsidRPr="002F0817">
        <w:rPr>
          <w:rFonts w:cs="Arial"/>
          <w:color w:val="auto"/>
          <w:sz w:val="22"/>
          <w:szCs w:val="22"/>
        </w:rPr>
        <w:t xml:space="preserve"> </w:t>
      </w:r>
      <w:r w:rsidR="00384748" w:rsidRPr="002F0817">
        <w:rPr>
          <w:rFonts w:cs="Arial"/>
          <w:color w:val="auto"/>
          <w:sz w:val="22"/>
          <w:szCs w:val="22"/>
        </w:rPr>
        <w:t>using</w:t>
      </w:r>
      <w:r w:rsidR="007E7A88" w:rsidRPr="002F0817">
        <w:rPr>
          <w:rFonts w:cs="Arial"/>
          <w:color w:val="auto"/>
          <w:sz w:val="22"/>
          <w:szCs w:val="22"/>
        </w:rPr>
        <w:t xml:space="preserve"> methods such as stalls, community group visits</w:t>
      </w:r>
      <w:r w:rsidR="00FC07D3" w:rsidRPr="002F0817">
        <w:rPr>
          <w:rFonts w:cs="Arial"/>
          <w:color w:val="auto"/>
          <w:sz w:val="22"/>
          <w:szCs w:val="22"/>
        </w:rPr>
        <w:t xml:space="preserve">, </w:t>
      </w:r>
      <w:r w:rsidR="008329A9" w:rsidRPr="002F0817">
        <w:rPr>
          <w:rFonts w:cs="Arial"/>
          <w:color w:val="auto"/>
          <w:sz w:val="22"/>
          <w:szCs w:val="22"/>
        </w:rPr>
        <w:t xml:space="preserve">signposting sessions, </w:t>
      </w:r>
      <w:r w:rsidR="007E7A88" w:rsidRPr="002F0817">
        <w:rPr>
          <w:rFonts w:cs="Arial"/>
          <w:color w:val="auto"/>
          <w:sz w:val="22"/>
          <w:szCs w:val="22"/>
        </w:rPr>
        <w:t>and presentations. This will include a focus on seldom heard and disadvantaged groups.</w:t>
      </w:r>
    </w:p>
    <w:p w14:paraId="53F69E1E" w14:textId="77777777" w:rsidR="00675AA4" w:rsidRPr="002F0817" w:rsidRDefault="00675AA4" w:rsidP="00C15E7B">
      <w:pPr>
        <w:pStyle w:val="Default"/>
        <w:contextualSpacing/>
        <w:rPr>
          <w:rFonts w:cs="Arial"/>
          <w:color w:val="FF0000"/>
          <w:sz w:val="22"/>
          <w:szCs w:val="22"/>
        </w:rPr>
      </w:pPr>
    </w:p>
    <w:p w14:paraId="7B82F815" w14:textId="25D45A9A" w:rsidR="006A284D" w:rsidRPr="002F0817" w:rsidRDefault="007C296F" w:rsidP="00C15E7B">
      <w:pPr>
        <w:pStyle w:val="Default"/>
        <w:numPr>
          <w:ilvl w:val="0"/>
          <w:numId w:val="40"/>
        </w:numPr>
        <w:contextualSpacing/>
        <w:rPr>
          <w:rFonts w:cs="Arial"/>
          <w:color w:val="auto"/>
          <w:sz w:val="22"/>
          <w:szCs w:val="22"/>
        </w:rPr>
      </w:pPr>
      <w:r w:rsidRPr="002F0817">
        <w:rPr>
          <w:rFonts w:cs="Arial"/>
          <w:color w:val="auto"/>
          <w:sz w:val="22"/>
          <w:szCs w:val="22"/>
        </w:rPr>
        <w:t>Map and draw on</w:t>
      </w:r>
      <w:r w:rsidR="00D510B3" w:rsidRPr="002F0817">
        <w:rPr>
          <w:rFonts w:cs="Arial"/>
          <w:color w:val="auto"/>
          <w:sz w:val="22"/>
          <w:szCs w:val="22"/>
        </w:rPr>
        <w:t xml:space="preserve"> a</w:t>
      </w:r>
      <w:r w:rsidRPr="002F0817">
        <w:rPr>
          <w:rFonts w:cs="Arial"/>
          <w:color w:val="auto"/>
          <w:sz w:val="22"/>
          <w:szCs w:val="22"/>
        </w:rPr>
        <w:t xml:space="preserve"> local</w:t>
      </w:r>
      <w:r w:rsidR="00D510B3" w:rsidRPr="002F0817">
        <w:rPr>
          <w:rFonts w:cs="Arial"/>
          <w:color w:val="auto"/>
          <w:sz w:val="22"/>
          <w:szCs w:val="22"/>
        </w:rPr>
        <w:t xml:space="preserve"> ‘network of networks’ for</w:t>
      </w:r>
      <w:r w:rsidR="00844F10" w:rsidRPr="002F0817">
        <w:rPr>
          <w:rFonts w:cs="Arial"/>
          <w:color w:val="auto"/>
          <w:sz w:val="22"/>
          <w:szCs w:val="22"/>
        </w:rPr>
        <w:t xml:space="preserve"> </w:t>
      </w:r>
      <w:r w:rsidR="00D510B3" w:rsidRPr="002F0817">
        <w:rPr>
          <w:rFonts w:cs="Arial"/>
          <w:color w:val="auto"/>
          <w:sz w:val="22"/>
          <w:szCs w:val="22"/>
        </w:rPr>
        <w:t xml:space="preserve">public involvement, </w:t>
      </w:r>
      <w:r w:rsidRPr="002F0817">
        <w:rPr>
          <w:rFonts w:cs="Arial"/>
          <w:color w:val="auto"/>
          <w:sz w:val="22"/>
          <w:szCs w:val="22"/>
        </w:rPr>
        <w:t>building</w:t>
      </w:r>
      <w:r w:rsidR="00D510B3" w:rsidRPr="002F0817">
        <w:rPr>
          <w:rFonts w:cs="Arial"/>
          <w:color w:val="auto"/>
          <w:sz w:val="22"/>
          <w:szCs w:val="22"/>
        </w:rPr>
        <w:t xml:space="preserve"> relationships and communication</w:t>
      </w:r>
      <w:r w:rsidR="00D6613E" w:rsidRPr="002F0817">
        <w:rPr>
          <w:rFonts w:cs="Arial"/>
          <w:color w:val="auto"/>
          <w:sz w:val="22"/>
          <w:szCs w:val="22"/>
        </w:rPr>
        <w:t xml:space="preserve"> (</w:t>
      </w:r>
      <w:r w:rsidR="00260D02" w:rsidRPr="002F0817">
        <w:rPr>
          <w:rFonts w:cs="Arial"/>
          <w:color w:val="auto"/>
          <w:sz w:val="22"/>
          <w:szCs w:val="22"/>
        </w:rPr>
        <w:t xml:space="preserve">with </w:t>
      </w:r>
      <w:r w:rsidR="00D6613E" w:rsidRPr="002F0817">
        <w:rPr>
          <w:rFonts w:cs="Arial"/>
          <w:color w:val="auto"/>
          <w:sz w:val="22"/>
          <w:szCs w:val="22"/>
        </w:rPr>
        <w:t xml:space="preserve">e.g. </w:t>
      </w:r>
      <w:r w:rsidR="007B1455" w:rsidRPr="002F0817">
        <w:rPr>
          <w:rFonts w:cs="Arial"/>
          <w:color w:val="auto"/>
          <w:sz w:val="22"/>
          <w:szCs w:val="22"/>
        </w:rPr>
        <w:t xml:space="preserve">voluntary and community organisations, </w:t>
      </w:r>
      <w:r w:rsidRPr="002F0817">
        <w:rPr>
          <w:rFonts w:cs="Arial"/>
          <w:color w:val="auto"/>
          <w:sz w:val="22"/>
          <w:szCs w:val="22"/>
        </w:rPr>
        <w:t>Patient Participation Groups (PPGs</w:t>
      </w:r>
      <w:r w:rsidR="007A23EF" w:rsidRPr="002F0817">
        <w:rPr>
          <w:rFonts w:cs="Arial"/>
          <w:color w:val="auto"/>
          <w:sz w:val="22"/>
          <w:szCs w:val="22"/>
        </w:rPr>
        <w:t>)</w:t>
      </w:r>
      <w:r w:rsidR="007552CF" w:rsidRPr="002F0817">
        <w:rPr>
          <w:rFonts w:cs="Arial"/>
          <w:color w:val="auto"/>
          <w:sz w:val="22"/>
          <w:szCs w:val="22"/>
        </w:rPr>
        <w:t>, and more</w:t>
      </w:r>
      <w:r w:rsidRPr="002F0817">
        <w:rPr>
          <w:rFonts w:cs="Arial"/>
          <w:color w:val="auto"/>
          <w:sz w:val="22"/>
          <w:szCs w:val="22"/>
        </w:rPr>
        <w:t>)</w:t>
      </w:r>
      <w:r w:rsidR="007A23EF" w:rsidRPr="002F0817">
        <w:rPr>
          <w:rFonts w:cs="Arial"/>
          <w:color w:val="auto"/>
          <w:sz w:val="22"/>
          <w:szCs w:val="22"/>
        </w:rPr>
        <w:t>.</w:t>
      </w:r>
      <w:r w:rsidRPr="002F0817">
        <w:rPr>
          <w:rFonts w:cs="Arial"/>
          <w:color w:val="auto"/>
          <w:sz w:val="22"/>
          <w:szCs w:val="22"/>
        </w:rPr>
        <w:t xml:space="preserve"> Work </w:t>
      </w:r>
      <w:r w:rsidR="00D510B3" w:rsidRPr="002F0817">
        <w:rPr>
          <w:rFonts w:cs="Arial"/>
          <w:color w:val="auto"/>
          <w:sz w:val="22"/>
          <w:szCs w:val="22"/>
        </w:rPr>
        <w:t>with Community Southwark colleagues</w:t>
      </w:r>
      <w:r w:rsidR="00543869" w:rsidRPr="002F0817">
        <w:rPr>
          <w:rFonts w:cs="Arial"/>
          <w:color w:val="auto"/>
          <w:sz w:val="22"/>
          <w:szCs w:val="22"/>
        </w:rPr>
        <w:t>, such as the social action team,</w:t>
      </w:r>
      <w:r w:rsidR="00D510B3" w:rsidRPr="002F0817">
        <w:rPr>
          <w:rFonts w:cs="Arial"/>
          <w:color w:val="auto"/>
          <w:sz w:val="22"/>
          <w:szCs w:val="22"/>
        </w:rPr>
        <w:t xml:space="preserve"> to do this.</w:t>
      </w:r>
    </w:p>
    <w:p w14:paraId="5910CAC7" w14:textId="77777777" w:rsidR="00D23825" w:rsidRPr="002F0817" w:rsidRDefault="00D23825" w:rsidP="00C15E7B">
      <w:pPr>
        <w:pStyle w:val="Default"/>
        <w:contextualSpacing/>
        <w:rPr>
          <w:rFonts w:cs="Arial"/>
          <w:color w:val="auto"/>
          <w:sz w:val="22"/>
          <w:szCs w:val="22"/>
        </w:rPr>
      </w:pPr>
    </w:p>
    <w:p w14:paraId="3F696F43" w14:textId="49110B9E" w:rsidR="00526192" w:rsidRPr="00DD2B9A" w:rsidRDefault="00526192" w:rsidP="00526192">
      <w:pPr>
        <w:pStyle w:val="Default"/>
        <w:numPr>
          <w:ilvl w:val="0"/>
          <w:numId w:val="40"/>
        </w:numPr>
        <w:contextualSpacing/>
        <w:rPr>
          <w:rFonts w:cs="Arial"/>
          <w:color w:val="auto"/>
          <w:sz w:val="22"/>
          <w:szCs w:val="22"/>
        </w:rPr>
      </w:pPr>
      <w:r w:rsidRPr="00DD2B9A">
        <w:rPr>
          <w:rFonts w:cs="Arial"/>
          <w:color w:val="auto"/>
          <w:sz w:val="22"/>
          <w:szCs w:val="22"/>
        </w:rPr>
        <w:t xml:space="preserve">Work with the Community Southwark communications team to </w:t>
      </w:r>
      <w:r w:rsidR="00094147" w:rsidRPr="00DD2B9A">
        <w:rPr>
          <w:rFonts w:cs="Arial"/>
          <w:color w:val="auto"/>
          <w:sz w:val="22"/>
          <w:szCs w:val="22"/>
        </w:rPr>
        <w:t xml:space="preserve">engage the public </w:t>
      </w:r>
      <w:r w:rsidRPr="00DD2B9A">
        <w:rPr>
          <w:rFonts w:cs="Arial"/>
          <w:color w:val="auto"/>
          <w:sz w:val="22"/>
          <w:szCs w:val="22"/>
        </w:rPr>
        <w:t xml:space="preserve">using printed and online </w:t>
      </w:r>
      <w:proofErr w:type="gramStart"/>
      <w:r w:rsidRPr="00DD2B9A">
        <w:rPr>
          <w:rFonts w:cs="Arial"/>
          <w:color w:val="auto"/>
          <w:sz w:val="22"/>
          <w:szCs w:val="22"/>
        </w:rPr>
        <w:t>materials</w:t>
      </w:r>
      <w:r w:rsidR="00DD2B9A">
        <w:rPr>
          <w:rFonts w:cs="Arial"/>
          <w:color w:val="auto"/>
          <w:sz w:val="22"/>
          <w:szCs w:val="22"/>
        </w:rPr>
        <w:t>,</w:t>
      </w:r>
      <w:r w:rsidR="00DD2B9A" w:rsidRPr="00DD2B9A">
        <w:rPr>
          <w:rFonts w:cs="Arial"/>
          <w:color w:val="auto"/>
          <w:sz w:val="22"/>
          <w:szCs w:val="22"/>
        </w:rPr>
        <w:t xml:space="preserve"> and</w:t>
      </w:r>
      <w:proofErr w:type="gramEnd"/>
      <w:r w:rsidRPr="00DD2B9A">
        <w:rPr>
          <w:rFonts w:cs="Arial"/>
          <w:color w:val="auto"/>
          <w:sz w:val="22"/>
          <w:szCs w:val="22"/>
        </w:rPr>
        <w:t xml:space="preserve"> build a </w:t>
      </w:r>
      <w:r w:rsidRPr="00630DA0">
        <w:rPr>
          <w:rFonts w:cs="Arial"/>
          <w:color w:val="auto"/>
          <w:sz w:val="22"/>
          <w:szCs w:val="22"/>
        </w:rPr>
        <w:t>strong HWS brand</w:t>
      </w:r>
      <w:r w:rsidR="00DD2B9A" w:rsidRPr="00630DA0">
        <w:rPr>
          <w:rFonts w:cs="Arial"/>
          <w:color w:val="auto"/>
          <w:sz w:val="22"/>
          <w:szCs w:val="22"/>
        </w:rPr>
        <w:t>. This will include contributing</w:t>
      </w:r>
      <w:r w:rsidRPr="00630DA0">
        <w:rPr>
          <w:rFonts w:cs="Arial"/>
          <w:color w:val="auto"/>
          <w:sz w:val="22"/>
          <w:szCs w:val="22"/>
        </w:rPr>
        <w:t xml:space="preserve"> copy appropriate to different audiences across HWS communication </w:t>
      </w:r>
      <w:r w:rsidRPr="00630DA0">
        <w:rPr>
          <w:rFonts w:cs="Arial"/>
          <w:color w:val="auto"/>
          <w:sz w:val="22"/>
          <w:szCs w:val="22"/>
        </w:rPr>
        <w:lastRenderedPageBreak/>
        <w:t>channels</w:t>
      </w:r>
      <w:r w:rsidR="00DD2B9A" w:rsidRPr="00630DA0">
        <w:rPr>
          <w:rFonts w:cs="Arial"/>
          <w:color w:val="auto"/>
          <w:sz w:val="22"/>
          <w:szCs w:val="22"/>
        </w:rPr>
        <w:t xml:space="preserve">, </w:t>
      </w:r>
      <w:r w:rsidR="00CE2FA6" w:rsidRPr="00630DA0">
        <w:rPr>
          <w:rFonts w:cs="Arial"/>
          <w:color w:val="auto"/>
          <w:sz w:val="22"/>
          <w:szCs w:val="22"/>
        </w:rPr>
        <w:t>structuring and uploading website content,</w:t>
      </w:r>
      <w:r w:rsidR="00E619CF" w:rsidRPr="00630DA0">
        <w:rPr>
          <w:rFonts w:cs="Arial"/>
          <w:color w:val="auto"/>
          <w:sz w:val="22"/>
          <w:szCs w:val="22"/>
        </w:rPr>
        <w:t xml:space="preserve"> </w:t>
      </w:r>
      <w:r w:rsidR="00DD2B9A" w:rsidRPr="00630DA0">
        <w:rPr>
          <w:rFonts w:cs="Arial"/>
          <w:color w:val="auto"/>
          <w:sz w:val="22"/>
          <w:szCs w:val="22"/>
        </w:rPr>
        <w:t xml:space="preserve">and helping to develop </w:t>
      </w:r>
      <w:r w:rsidR="00630DA0" w:rsidRPr="00630DA0">
        <w:rPr>
          <w:rFonts w:cs="Arial"/>
          <w:color w:val="auto"/>
          <w:sz w:val="22"/>
          <w:szCs w:val="22"/>
        </w:rPr>
        <w:t xml:space="preserve">and deliver </w:t>
      </w:r>
      <w:r w:rsidR="00DD2B9A" w:rsidRPr="00630DA0">
        <w:rPr>
          <w:rFonts w:cs="Arial"/>
          <w:color w:val="auto"/>
          <w:sz w:val="22"/>
          <w:szCs w:val="22"/>
        </w:rPr>
        <w:t xml:space="preserve">digital and print </w:t>
      </w:r>
      <w:r w:rsidR="00630DA0" w:rsidRPr="00630DA0">
        <w:rPr>
          <w:rFonts w:cs="Arial"/>
          <w:color w:val="auto"/>
          <w:sz w:val="22"/>
          <w:szCs w:val="22"/>
        </w:rPr>
        <w:t>engagement</w:t>
      </w:r>
      <w:r w:rsidR="00DD2B9A" w:rsidRPr="00630DA0">
        <w:rPr>
          <w:rFonts w:cs="Arial"/>
          <w:color w:val="auto"/>
          <w:sz w:val="22"/>
          <w:szCs w:val="22"/>
        </w:rPr>
        <w:t>.</w:t>
      </w:r>
    </w:p>
    <w:p w14:paraId="49AFD49E" w14:textId="4EFDD51A" w:rsidR="00526192" w:rsidRPr="002F0817" w:rsidRDefault="00526192" w:rsidP="00526192">
      <w:pPr>
        <w:pStyle w:val="Default"/>
        <w:contextualSpacing/>
        <w:rPr>
          <w:rFonts w:cs="Arial"/>
          <w:color w:val="FF0000"/>
          <w:sz w:val="22"/>
          <w:szCs w:val="22"/>
        </w:rPr>
      </w:pPr>
    </w:p>
    <w:p w14:paraId="702A322B" w14:textId="77777777" w:rsidR="00D23825" w:rsidRPr="002F0817" w:rsidRDefault="00D23825" w:rsidP="00C15E7B">
      <w:pPr>
        <w:pStyle w:val="Default"/>
        <w:numPr>
          <w:ilvl w:val="0"/>
          <w:numId w:val="40"/>
        </w:numPr>
        <w:contextualSpacing/>
        <w:rPr>
          <w:rFonts w:cs="Arial"/>
          <w:color w:val="auto"/>
          <w:sz w:val="22"/>
          <w:szCs w:val="22"/>
        </w:rPr>
      </w:pPr>
      <w:r w:rsidRPr="002F0817">
        <w:rPr>
          <w:rFonts w:cs="Arial"/>
          <w:color w:val="auto"/>
          <w:sz w:val="22"/>
          <w:szCs w:val="22"/>
        </w:rPr>
        <w:t>Accurately maintain and improve the HWS membership database, enabling effective targeted outreach.</w:t>
      </w:r>
    </w:p>
    <w:p w14:paraId="3DD9BF5D" w14:textId="77777777" w:rsidR="008A41E5" w:rsidRPr="002F0817" w:rsidRDefault="008A41E5" w:rsidP="00C15E7B">
      <w:pPr>
        <w:pStyle w:val="Default"/>
        <w:contextualSpacing/>
        <w:rPr>
          <w:rFonts w:cs="Arial"/>
          <w:color w:val="auto"/>
          <w:sz w:val="22"/>
          <w:szCs w:val="22"/>
        </w:rPr>
      </w:pPr>
    </w:p>
    <w:p w14:paraId="3B61C2BD" w14:textId="77777777" w:rsidR="001E107A" w:rsidRPr="002F0817" w:rsidRDefault="001E107A" w:rsidP="00C15E7B">
      <w:pPr>
        <w:keepNext/>
        <w:autoSpaceDE w:val="0"/>
        <w:autoSpaceDN w:val="0"/>
        <w:adjustRightInd w:val="0"/>
        <w:spacing w:after="0" w:line="240" w:lineRule="auto"/>
        <w:contextualSpacing/>
        <w:rPr>
          <w:rFonts w:ascii="Trebuchet MS" w:hAnsi="Trebuchet MS" w:cs="Arial"/>
          <w:b/>
        </w:rPr>
      </w:pPr>
      <w:r w:rsidRPr="002F0817">
        <w:rPr>
          <w:rFonts w:ascii="Trebuchet MS" w:hAnsi="Trebuchet MS" w:cs="Arial"/>
          <w:b/>
        </w:rPr>
        <w:t>Information and signposting</w:t>
      </w:r>
    </w:p>
    <w:p w14:paraId="3078A274" w14:textId="77777777" w:rsidR="001E107A" w:rsidRPr="002F0817" w:rsidRDefault="001E107A" w:rsidP="00C15E7B">
      <w:pPr>
        <w:keepNext/>
        <w:autoSpaceDE w:val="0"/>
        <w:autoSpaceDN w:val="0"/>
        <w:adjustRightInd w:val="0"/>
        <w:spacing w:after="0" w:line="240" w:lineRule="auto"/>
        <w:contextualSpacing/>
        <w:rPr>
          <w:rFonts w:ascii="Trebuchet MS" w:hAnsi="Trebuchet MS" w:cs="Arial"/>
        </w:rPr>
      </w:pPr>
    </w:p>
    <w:p w14:paraId="1EFD1528" w14:textId="77777777" w:rsidR="001E107A" w:rsidRPr="002F0817" w:rsidRDefault="001E107A"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Alongside the rest of the team, react to requests for information on health and social care services from all sections of the local population, signposting people to support to access services and resolve difficulties, and supporting them to make informed choices.</w:t>
      </w:r>
    </w:p>
    <w:p w14:paraId="6E217147" w14:textId="77777777" w:rsidR="001E107A" w:rsidRPr="002F0817" w:rsidRDefault="001E107A" w:rsidP="00C15E7B">
      <w:pPr>
        <w:pStyle w:val="ListParagraph"/>
        <w:keepNext/>
        <w:autoSpaceDE w:val="0"/>
        <w:autoSpaceDN w:val="0"/>
        <w:adjustRightInd w:val="0"/>
        <w:spacing w:after="0" w:line="240" w:lineRule="auto"/>
        <w:rPr>
          <w:rFonts w:ascii="Trebuchet MS" w:hAnsi="Trebuchet MS" w:cs="Arial"/>
          <w:b/>
          <w:bCs/>
        </w:rPr>
      </w:pPr>
    </w:p>
    <w:p w14:paraId="14039127" w14:textId="77777777" w:rsidR="001E107A" w:rsidRPr="002F0817" w:rsidRDefault="001E107A"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Respond to referrals from Age UK’s SAIL project, listening to older people’s feedback about services and signposting them as necessary.</w:t>
      </w:r>
    </w:p>
    <w:p w14:paraId="67E44F6B" w14:textId="627A46EF" w:rsidR="001E107A" w:rsidRPr="002F0817" w:rsidRDefault="001E107A" w:rsidP="00C15E7B">
      <w:pPr>
        <w:keepNext/>
        <w:autoSpaceDE w:val="0"/>
        <w:autoSpaceDN w:val="0"/>
        <w:adjustRightInd w:val="0"/>
        <w:spacing w:after="0" w:line="240" w:lineRule="auto"/>
        <w:contextualSpacing/>
        <w:rPr>
          <w:rFonts w:ascii="Trebuchet MS" w:hAnsi="Trebuchet MS" w:cs="Arial"/>
        </w:rPr>
      </w:pPr>
    </w:p>
    <w:p w14:paraId="3CC7BC4C" w14:textId="021EDC77" w:rsidR="001E107A" w:rsidRPr="002F0817" w:rsidRDefault="001E107A"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 xml:space="preserve">Develop the </w:t>
      </w:r>
      <w:r w:rsidR="00D6613E" w:rsidRPr="002F0817">
        <w:rPr>
          <w:rFonts w:ascii="Trebuchet MS" w:hAnsi="Trebuchet MS" w:cs="Arial"/>
        </w:rPr>
        <w:t xml:space="preserve">signposting </w:t>
      </w:r>
      <w:r w:rsidRPr="002F0817">
        <w:rPr>
          <w:rFonts w:ascii="Trebuchet MS" w:hAnsi="Trebuchet MS" w:cs="Arial"/>
        </w:rPr>
        <w:t xml:space="preserve">directory </w:t>
      </w:r>
      <w:r w:rsidR="00D6613E" w:rsidRPr="002F0817">
        <w:rPr>
          <w:rFonts w:ascii="Trebuchet MS" w:hAnsi="Trebuchet MS" w:cs="Arial"/>
        </w:rPr>
        <w:t>and materials</w:t>
      </w:r>
      <w:r w:rsidRPr="002F0817">
        <w:rPr>
          <w:rFonts w:ascii="Trebuchet MS" w:hAnsi="Trebuchet MS" w:cs="Arial"/>
        </w:rPr>
        <w:t>, including through building relationships with and knowledge of other local services and organisations.</w:t>
      </w:r>
    </w:p>
    <w:p w14:paraId="558F962F" w14:textId="77777777" w:rsidR="001E107A" w:rsidRPr="002F0817" w:rsidRDefault="001E107A" w:rsidP="00C15E7B">
      <w:pPr>
        <w:keepNext/>
        <w:autoSpaceDE w:val="0"/>
        <w:autoSpaceDN w:val="0"/>
        <w:adjustRightInd w:val="0"/>
        <w:spacing w:after="0" w:line="240" w:lineRule="auto"/>
        <w:contextualSpacing/>
        <w:rPr>
          <w:rFonts w:ascii="Trebuchet MS" w:hAnsi="Trebuchet MS" w:cs="Arial"/>
        </w:rPr>
      </w:pPr>
    </w:p>
    <w:p w14:paraId="00817C78" w14:textId="729003BB" w:rsidR="001E107A" w:rsidRPr="002F0817" w:rsidRDefault="00224D15" w:rsidP="00C15E7B">
      <w:pPr>
        <w:pStyle w:val="ListParagraph"/>
        <w:keepNext/>
        <w:numPr>
          <w:ilvl w:val="0"/>
          <w:numId w:val="40"/>
        </w:numPr>
        <w:autoSpaceDE w:val="0"/>
        <w:autoSpaceDN w:val="0"/>
        <w:adjustRightInd w:val="0"/>
        <w:spacing w:after="0" w:line="240" w:lineRule="auto"/>
        <w:rPr>
          <w:rFonts w:ascii="Trebuchet MS" w:hAnsi="Trebuchet MS" w:cs="Arial"/>
          <w:b/>
          <w:bCs/>
        </w:rPr>
      </w:pPr>
      <w:r w:rsidRPr="002F0817">
        <w:rPr>
          <w:rFonts w:ascii="Trebuchet MS" w:hAnsi="Trebuchet MS" w:cs="Arial"/>
        </w:rPr>
        <w:t>On occasion</w:t>
      </w:r>
      <w:r w:rsidR="00E65470" w:rsidRPr="002F0817">
        <w:rPr>
          <w:rFonts w:ascii="Trebuchet MS" w:hAnsi="Trebuchet MS" w:cs="Arial"/>
        </w:rPr>
        <w:t xml:space="preserve">, comment on public communications from commissioners and providers, </w:t>
      </w:r>
      <w:r w:rsidR="004A2E9D" w:rsidRPr="002F0817">
        <w:rPr>
          <w:rFonts w:ascii="Trebuchet MS" w:hAnsi="Trebuchet MS" w:cs="Arial"/>
        </w:rPr>
        <w:t>promoting</w:t>
      </w:r>
      <w:r w:rsidR="00E65470" w:rsidRPr="002F0817">
        <w:rPr>
          <w:rFonts w:ascii="Trebuchet MS" w:hAnsi="Trebuchet MS" w:cs="Arial"/>
        </w:rPr>
        <w:t xml:space="preserve"> clarity and usefulness.</w:t>
      </w:r>
    </w:p>
    <w:p w14:paraId="5B5A181F" w14:textId="77777777" w:rsidR="006A284D" w:rsidRPr="002F0817" w:rsidRDefault="006A284D" w:rsidP="00C15E7B">
      <w:pPr>
        <w:pStyle w:val="Default"/>
        <w:keepNext/>
        <w:ind w:left="720"/>
        <w:contextualSpacing/>
        <w:rPr>
          <w:rFonts w:cs="Arial"/>
          <w:i/>
          <w:iCs/>
          <w:color w:val="FF0000"/>
          <w:sz w:val="22"/>
          <w:szCs w:val="22"/>
        </w:rPr>
      </w:pPr>
    </w:p>
    <w:p w14:paraId="1F9FF702" w14:textId="5D195C22" w:rsidR="00924918" w:rsidRPr="002F0817" w:rsidRDefault="00E24CA4" w:rsidP="00C15E7B">
      <w:pPr>
        <w:spacing w:line="240" w:lineRule="auto"/>
        <w:contextualSpacing/>
        <w:rPr>
          <w:rFonts w:ascii="Trebuchet MS" w:hAnsi="Trebuchet MS" w:cs="Arial"/>
          <w:b/>
          <w:bCs/>
        </w:rPr>
      </w:pPr>
      <w:r w:rsidRPr="002F0817">
        <w:rPr>
          <w:rFonts w:ascii="Trebuchet MS" w:hAnsi="Trebuchet MS" w:cs="Arial"/>
          <w:b/>
          <w:bCs/>
        </w:rPr>
        <w:t>Project-based engagement</w:t>
      </w:r>
    </w:p>
    <w:p w14:paraId="1DA845FC" w14:textId="74CCA7EA" w:rsidR="0095797C" w:rsidRPr="002F0817" w:rsidRDefault="007D1C59" w:rsidP="00C15E7B">
      <w:pPr>
        <w:pStyle w:val="ListParagraph"/>
        <w:numPr>
          <w:ilvl w:val="0"/>
          <w:numId w:val="40"/>
        </w:numPr>
        <w:spacing w:line="240" w:lineRule="auto"/>
        <w:rPr>
          <w:rFonts w:ascii="Trebuchet MS" w:hAnsi="Trebuchet MS" w:cs="Arial"/>
          <w:lang w:eastAsia="en-US"/>
        </w:rPr>
      </w:pPr>
      <w:r w:rsidRPr="002F0817">
        <w:rPr>
          <w:rFonts w:ascii="Trebuchet MS" w:hAnsi="Trebuchet MS" w:cs="Arial"/>
          <w:lang w:eastAsia="en-US"/>
        </w:rPr>
        <w:t>Support</w:t>
      </w:r>
      <w:r w:rsidR="00C6036D" w:rsidRPr="002F0817">
        <w:rPr>
          <w:rFonts w:ascii="Trebuchet MS" w:hAnsi="Trebuchet MS" w:cs="Arial"/>
          <w:lang w:eastAsia="en-US"/>
        </w:rPr>
        <w:t xml:space="preserve"> the Research &amp; Intelligence Officer to design </w:t>
      </w:r>
      <w:r w:rsidR="00552D18" w:rsidRPr="002F0817">
        <w:rPr>
          <w:rFonts w:ascii="Trebuchet MS" w:hAnsi="Trebuchet MS" w:cs="Arial"/>
          <w:lang w:eastAsia="en-US"/>
        </w:rPr>
        <w:t xml:space="preserve">project-based </w:t>
      </w:r>
      <w:r w:rsidR="00C6036D" w:rsidRPr="002F0817">
        <w:rPr>
          <w:rFonts w:ascii="Trebuchet MS" w:hAnsi="Trebuchet MS" w:cs="Arial"/>
          <w:lang w:eastAsia="en-US"/>
        </w:rPr>
        <w:t xml:space="preserve">engagement activities (surveys, interviews, focus groups etc.) in line with </w:t>
      </w:r>
      <w:r w:rsidR="00552D18" w:rsidRPr="002F0817">
        <w:rPr>
          <w:rFonts w:ascii="Trebuchet MS" w:hAnsi="Trebuchet MS" w:cs="Arial"/>
          <w:lang w:eastAsia="en-US"/>
        </w:rPr>
        <w:t>the needs and experiences of the relevant group(s) of people.</w:t>
      </w:r>
    </w:p>
    <w:p w14:paraId="3206C9A2" w14:textId="77777777" w:rsidR="00C6036D" w:rsidRPr="002F0817" w:rsidRDefault="00C6036D" w:rsidP="00C15E7B">
      <w:pPr>
        <w:pStyle w:val="ListParagraph"/>
        <w:spacing w:line="240" w:lineRule="auto"/>
        <w:ind w:left="360"/>
        <w:rPr>
          <w:rFonts w:ascii="Trebuchet MS" w:hAnsi="Trebuchet MS" w:cs="Arial"/>
          <w:i/>
          <w:iCs/>
        </w:rPr>
      </w:pPr>
    </w:p>
    <w:p w14:paraId="38E94686" w14:textId="7AD331E8" w:rsidR="0095797C" w:rsidRPr="002F0817" w:rsidRDefault="0095797C"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Recruit</w:t>
      </w:r>
      <w:r w:rsidR="00B67186" w:rsidRPr="002F0817">
        <w:rPr>
          <w:rFonts w:ascii="Trebuchet MS" w:hAnsi="Trebuchet MS" w:cs="Arial"/>
        </w:rPr>
        <w:t xml:space="preserve"> appropriate local people, patients and service users to contribute their views to engagement project</w:t>
      </w:r>
      <w:r w:rsidR="00A43E7E" w:rsidRPr="002F0817">
        <w:rPr>
          <w:rFonts w:ascii="Trebuchet MS" w:hAnsi="Trebuchet MS" w:cs="Arial"/>
        </w:rPr>
        <w:t>s. Build</w:t>
      </w:r>
      <w:r w:rsidR="00B67186" w:rsidRPr="002F0817">
        <w:rPr>
          <w:rFonts w:ascii="Trebuchet MS" w:hAnsi="Trebuchet MS" w:cs="Arial"/>
        </w:rPr>
        <w:t xml:space="preserve"> appropriate collaborations with </w:t>
      </w:r>
      <w:r w:rsidR="00A43E7E" w:rsidRPr="002F0817">
        <w:rPr>
          <w:rFonts w:ascii="Trebuchet MS" w:hAnsi="Trebuchet MS" w:cs="Arial"/>
        </w:rPr>
        <w:t xml:space="preserve">voluntary and </w:t>
      </w:r>
      <w:r w:rsidR="00B67186" w:rsidRPr="002F0817">
        <w:rPr>
          <w:rFonts w:ascii="Trebuchet MS" w:hAnsi="Trebuchet MS" w:cs="Arial"/>
        </w:rPr>
        <w:t>community groups in order to expand project reach.</w:t>
      </w:r>
    </w:p>
    <w:p w14:paraId="1ACCABD8" w14:textId="77777777" w:rsidR="0095797C" w:rsidRPr="002F0817" w:rsidRDefault="0095797C" w:rsidP="00C15E7B">
      <w:pPr>
        <w:pStyle w:val="ListParagraph"/>
        <w:keepNext/>
        <w:autoSpaceDE w:val="0"/>
        <w:autoSpaceDN w:val="0"/>
        <w:adjustRightInd w:val="0"/>
        <w:spacing w:after="0" w:line="240" w:lineRule="auto"/>
        <w:ind w:left="360"/>
        <w:rPr>
          <w:rFonts w:ascii="Trebuchet MS" w:hAnsi="Trebuchet MS" w:cs="Arial"/>
          <w:i/>
          <w:iCs/>
        </w:rPr>
      </w:pPr>
    </w:p>
    <w:p w14:paraId="7D711744" w14:textId="027C6A63" w:rsidR="0095797C" w:rsidRPr="002F0817" w:rsidRDefault="008A41E5"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With</w:t>
      </w:r>
      <w:r w:rsidR="0095797C" w:rsidRPr="002F0817">
        <w:rPr>
          <w:rFonts w:ascii="Trebuchet MS" w:hAnsi="Trebuchet MS" w:cs="Arial"/>
        </w:rPr>
        <w:t xml:space="preserve"> the Research &amp; Intelligence Officer, deliver effective </w:t>
      </w:r>
      <w:r w:rsidR="004E4672" w:rsidRPr="002F0817">
        <w:rPr>
          <w:rFonts w:ascii="Trebuchet MS" w:hAnsi="Trebuchet MS" w:cs="Arial"/>
        </w:rPr>
        <w:t xml:space="preserve">project </w:t>
      </w:r>
      <w:r w:rsidR="0095797C" w:rsidRPr="002F0817">
        <w:rPr>
          <w:rFonts w:ascii="Trebuchet MS" w:hAnsi="Trebuchet MS" w:cs="Arial"/>
        </w:rPr>
        <w:t xml:space="preserve">engagement activities </w:t>
      </w:r>
      <w:r w:rsidR="00B661E1" w:rsidRPr="002F0817">
        <w:rPr>
          <w:rFonts w:ascii="Trebuchet MS" w:hAnsi="Trebuchet MS" w:cs="Arial"/>
        </w:rPr>
        <w:t xml:space="preserve">(e.g. </w:t>
      </w:r>
      <w:r w:rsidR="0095797C" w:rsidRPr="002F0817">
        <w:rPr>
          <w:rFonts w:ascii="Trebuchet MS" w:hAnsi="Trebuchet MS" w:cs="Arial"/>
        </w:rPr>
        <w:t>surveys, interviews</w:t>
      </w:r>
      <w:r w:rsidR="00B661E1" w:rsidRPr="002F0817">
        <w:rPr>
          <w:rFonts w:ascii="Trebuchet MS" w:hAnsi="Trebuchet MS" w:cs="Arial"/>
        </w:rPr>
        <w:t xml:space="preserve">, </w:t>
      </w:r>
      <w:r w:rsidR="0095797C" w:rsidRPr="002F0817">
        <w:rPr>
          <w:rFonts w:ascii="Trebuchet MS" w:hAnsi="Trebuchet MS" w:cs="Arial"/>
        </w:rPr>
        <w:t>focus groups</w:t>
      </w:r>
      <w:r w:rsidR="00B661E1" w:rsidRPr="002F0817">
        <w:rPr>
          <w:rFonts w:ascii="Trebuchet MS" w:hAnsi="Trebuchet MS" w:cs="Arial"/>
        </w:rPr>
        <w:t>)</w:t>
      </w:r>
      <w:r w:rsidRPr="002F0817">
        <w:rPr>
          <w:rFonts w:ascii="Trebuchet MS" w:hAnsi="Trebuchet MS" w:cs="Arial"/>
        </w:rPr>
        <w:t>. L</w:t>
      </w:r>
      <w:r w:rsidR="00B67186" w:rsidRPr="002F0817">
        <w:rPr>
          <w:rFonts w:ascii="Trebuchet MS" w:hAnsi="Trebuchet MS" w:cs="Arial"/>
        </w:rPr>
        <w:t>ead on</w:t>
      </w:r>
      <w:r w:rsidR="0095797C" w:rsidRPr="002F0817">
        <w:rPr>
          <w:rFonts w:ascii="Trebuchet MS" w:hAnsi="Trebuchet MS" w:cs="Arial"/>
        </w:rPr>
        <w:t xml:space="preserve"> Enter and View visits</w:t>
      </w:r>
      <w:r w:rsidR="00013B43" w:rsidRPr="002F0817">
        <w:rPr>
          <w:rFonts w:ascii="Trebuchet MS" w:hAnsi="Trebuchet MS" w:cs="Arial"/>
        </w:rPr>
        <w:t xml:space="preserve">, </w:t>
      </w:r>
      <w:r w:rsidR="006305F0" w:rsidRPr="002F0817">
        <w:rPr>
          <w:rFonts w:ascii="Trebuchet MS" w:hAnsi="Trebuchet MS" w:cs="Arial"/>
        </w:rPr>
        <w:t>working with HWS</w:t>
      </w:r>
      <w:r w:rsidR="00013B43" w:rsidRPr="002F0817">
        <w:rPr>
          <w:rFonts w:ascii="Trebuchet MS" w:hAnsi="Trebuchet MS" w:cs="Arial"/>
        </w:rPr>
        <w:t xml:space="preserve"> volunteers.</w:t>
      </w:r>
    </w:p>
    <w:p w14:paraId="0AC63710" w14:textId="77777777" w:rsidR="003E13B0" w:rsidRPr="002F0817" w:rsidRDefault="003E13B0" w:rsidP="00C15E7B">
      <w:pPr>
        <w:keepNext/>
        <w:autoSpaceDE w:val="0"/>
        <w:autoSpaceDN w:val="0"/>
        <w:adjustRightInd w:val="0"/>
        <w:spacing w:after="0" w:line="240" w:lineRule="auto"/>
        <w:contextualSpacing/>
        <w:rPr>
          <w:rFonts w:ascii="Trebuchet MS" w:hAnsi="Trebuchet MS" w:cs="Arial"/>
        </w:rPr>
      </w:pPr>
    </w:p>
    <w:p w14:paraId="6F017C7F" w14:textId="4DC7DB49" w:rsidR="0095797C" w:rsidRPr="002F0817" w:rsidRDefault="00675AA4" w:rsidP="00C15E7B">
      <w:pPr>
        <w:pStyle w:val="ListParagraph"/>
        <w:keepNext/>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With the support of the team,</w:t>
      </w:r>
      <w:r w:rsidR="0037161D" w:rsidRPr="002F0817">
        <w:rPr>
          <w:rFonts w:ascii="Trebuchet MS" w:hAnsi="Trebuchet MS" w:cs="Arial"/>
        </w:rPr>
        <w:t xml:space="preserve"> lead on</w:t>
      </w:r>
      <w:r w:rsidRPr="002F0817">
        <w:rPr>
          <w:rFonts w:ascii="Trebuchet MS" w:hAnsi="Trebuchet MS" w:cs="Arial"/>
        </w:rPr>
        <w:t xml:space="preserve"> </w:t>
      </w:r>
      <w:r w:rsidR="00444C4E" w:rsidRPr="002F0817">
        <w:rPr>
          <w:rFonts w:ascii="Trebuchet MS" w:hAnsi="Trebuchet MS" w:cs="Arial"/>
        </w:rPr>
        <w:t>promot</w:t>
      </w:r>
      <w:r w:rsidR="00136AB0" w:rsidRPr="002F0817">
        <w:rPr>
          <w:rFonts w:ascii="Trebuchet MS" w:hAnsi="Trebuchet MS" w:cs="Arial"/>
        </w:rPr>
        <w:t>ing</w:t>
      </w:r>
      <w:r w:rsidR="00444C4E" w:rsidRPr="002F0817">
        <w:rPr>
          <w:rFonts w:ascii="Trebuchet MS" w:hAnsi="Trebuchet MS" w:cs="Arial"/>
        </w:rPr>
        <w:t xml:space="preserve"> and coordinat</w:t>
      </w:r>
      <w:r w:rsidR="00136AB0" w:rsidRPr="002F0817">
        <w:rPr>
          <w:rFonts w:ascii="Trebuchet MS" w:hAnsi="Trebuchet MS" w:cs="Arial"/>
        </w:rPr>
        <w:t xml:space="preserve">ing </w:t>
      </w:r>
      <w:r w:rsidR="0095797C" w:rsidRPr="002F0817">
        <w:rPr>
          <w:rFonts w:ascii="Trebuchet MS" w:hAnsi="Trebuchet MS" w:cs="Arial"/>
        </w:rPr>
        <w:t xml:space="preserve">public events both to gather public opinion and to make known the views of </w:t>
      </w:r>
      <w:r w:rsidR="006A284D" w:rsidRPr="002F0817">
        <w:rPr>
          <w:rFonts w:ascii="Trebuchet MS" w:hAnsi="Trebuchet MS" w:cs="Arial"/>
        </w:rPr>
        <w:t>service users</w:t>
      </w:r>
      <w:r w:rsidR="0095797C" w:rsidRPr="002F0817">
        <w:rPr>
          <w:rFonts w:ascii="Trebuchet MS" w:hAnsi="Trebuchet MS" w:cs="Arial"/>
        </w:rPr>
        <w:t xml:space="preserve"> to decision makers</w:t>
      </w:r>
      <w:r w:rsidR="009F534F" w:rsidRPr="002F0817">
        <w:rPr>
          <w:rFonts w:ascii="Trebuchet MS" w:hAnsi="Trebuchet MS" w:cs="Arial"/>
        </w:rPr>
        <w:t xml:space="preserve">, sometimes in partnership with </w:t>
      </w:r>
      <w:r w:rsidR="003A252A" w:rsidRPr="002F0817">
        <w:rPr>
          <w:rFonts w:ascii="Trebuchet MS" w:hAnsi="Trebuchet MS" w:cs="Arial"/>
        </w:rPr>
        <w:t>other organisations.</w:t>
      </w:r>
    </w:p>
    <w:p w14:paraId="36A816FC" w14:textId="77777777" w:rsidR="00E24CA4" w:rsidRPr="002F0817" w:rsidRDefault="00E24CA4" w:rsidP="00C15E7B">
      <w:pPr>
        <w:pStyle w:val="Default"/>
        <w:contextualSpacing/>
        <w:rPr>
          <w:rFonts w:cs="Arial"/>
          <w:b/>
          <w:bCs/>
          <w:sz w:val="22"/>
          <w:szCs w:val="22"/>
        </w:rPr>
      </w:pPr>
    </w:p>
    <w:p w14:paraId="07A6742D" w14:textId="77777777" w:rsidR="00FC76DB" w:rsidRPr="002F0817" w:rsidRDefault="00FC76DB" w:rsidP="00C15E7B">
      <w:pPr>
        <w:pStyle w:val="Default"/>
        <w:contextualSpacing/>
        <w:rPr>
          <w:rFonts w:cs="Arial"/>
          <w:b/>
          <w:bCs/>
          <w:color w:val="auto"/>
          <w:sz w:val="22"/>
          <w:szCs w:val="22"/>
        </w:rPr>
      </w:pPr>
      <w:r w:rsidRPr="002F0817">
        <w:rPr>
          <w:rFonts w:cs="Arial"/>
          <w:b/>
          <w:bCs/>
          <w:color w:val="auto"/>
          <w:sz w:val="22"/>
          <w:szCs w:val="22"/>
        </w:rPr>
        <w:t>Engagement promotion</w:t>
      </w:r>
    </w:p>
    <w:p w14:paraId="17C39753" w14:textId="77777777" w:rsidR="00FC76DB" w:rsidRPr="002F0817" w:rsidRDefault="00FC76DB" w:rsidP="00C15E7B">
      <w:pPr>
        <w:pStyle w:val="Default"/>
        <w:contextualSpacing/>
        <w:rPr>
          <w:rFonts w:cs="Arial"/>
          <w:b/>
          <w:bCs/>
          <w:sz w:val="22"/>
          <w:szCs w:val="22"/>
        </w:rPr>
      </w:pPr>
    </w:p>
    <w:p w14:paraId="45910EBD" w14:textId="2057EE15" w:rsidR="00FC76DB" w:rsidRPr="002F0817" w:rsidRDefault="00FC76DB" w:rsidP="00C15E7B">
      <w:pPr>
        <w:pStyle w:val="Default"/>
        <w:numPr>
          <w:ilvl w:val="0"/>
          <w:numId w:val="40"/>
        </w:numPr>
        <w:contextualSpacing/>
        <w:rPr>
          <w:rFonts w:cs="Arial"/>
          <w:color w:val="auto"/>
          <w:sz w:val="22"/>
          <w:szCs w:val="22"/>
        </w:rPr>
      </w:pPr>
      <w:r w:rsidRPr="002F0817">
        <w:rPr>
          <w:rFonts w:cs="Arial"/>
          <w:color w:val="auto"/>
          <w:sz w:val="22"/>
          <w:szCs w:val="22"/>
        </w:rPr>
        <w:t xml:space="preserve">Comment on commissioners’ and providers’ engagement plans and achievements, </w:t>
      </w:r>
      <w:r w:rsidR="00752462" w:rsidRPr="002F0817">
        <w:rPr>
          <w:rFonts w:cs="Arial"/>
          <w:color w:val="auto"/>
          <w:sz w:val="22"/>
          <w:szCs w:val="22"/>
        </w:rPr>
        <w:t>supporting meaning</w:t>
      </w:r>
      <w:r w:rsidR="00133B42" w:rsidRPr="002F0817">
        <w:rPr>
          <w:rFonts w:cs="Arial"/>
          <w:color w:val="auto"/>
          <w:sz w:val="22"/>
          <w:szCs w:val="22"/>
        </w:rPr>
        <w:t>ful</w:t>
      </w:r>
      <w:r w:rsidR="00752462" w:rsidRPr="002F0817">
        <w:rPr>
          <w:rFonts w:cs="Arial"/>
          <w:color w:val="auto"/>
          <w:sz w:val="22"/>
          <w:szCs w:val="22"/>
        </w:rPr>
        <w:t xml:space="preserve"> involvement of the public in </w:t>
      </w:r>
      <w:r w:rsidR="00133B42" w:rsidRPr="002F0817">
        <w:rPr>
          <w:rFonts w:cs="Arial"/>
          <w:color w:val="auto"/>
          <w:sz w:val="22"/>
          <w:szCs w:val="22"/>
        </w:rPr>
        <w:t xml:space="preserve">service </w:t>
      </w:r>
      <w:r w:rsidR="00133B42" w:rsidRPr="002F0817">
        <w:rPr>
          <w:rStyle w:val="normaltextrun"/>
          <w:rFonts w:cs="Arial"/>
          <w:color w:val="auto"/>
          <w:sz w:val="22"/>
          <w:szCs w:val="22"/>
          <w:bdr w:val="none" w:sz="0" w:space="0" w:color="auto" w:frame="1"/>
        </w:rPr>
        <w:t xml:space="preserve">design, improvement and monitoring. This will include </w:t>
      </w:r>
      <w:r w:rsidR="00133B42" w:rsidRPr="002F0817">
        <w:rPr>
          <w:rFonts w:cs="Arial"/>
          <w:color w:val="auto"/>
          <w:sz w:val="22"/>
          <w:szCs w:val="22"/>
        </w:rPr>
        <w:t xml:space="preserve">by representing </w:t>
      </w:r>
      <w:r w:rsidRPr="002F0817">
        <w:rPr>
          <w:rFonts w:cs="Arial"/>
          <w:color w:val="auto"/>
          <w:sz w:val="22"/>
          <w:szCs w:val="22"/>
        </w:rPr>
        <w:t xml:space="preserve">HWS at </w:t>
      </w:r>
      <w:r w:rsidR="001704E6" w:rsidRPr="002F0817">
        <w:rPr>
          <w:rFonts w:cs="Arial"/>
          <w:color w:val="auto"/>
          <w:sz w:val="22"/>
          <w:szCs w:val="22"/>
        </w:rPr>
        <w:t>a limited number of</w:t>
      </w:r>
      <w:r w:rsidRPr="002F0817">
        <w:rPr>
          <w:rFonts w:cs="Arial"/>
          <w:color w:val="auto"/>
          <w:sz w:val="22"/>
          <w:szCs w:val="22"/>
        </w:rPr>
        <w:t xml:space="preserve"> </w:t>
      </w:r>
      <w:r w:rsidR="00133B42" w:rsidRPr="002F0817">
        <w:rPr>
          <w:rFonts w:cs="Arial"/>
          <w:color w:val="auto"/>
          <w:sz w:val="22"/>
          <w:szCs w:val="22"/>
        </w:rPr>
        <w:t xml:space="preserve">engagement </w:t>
      </w:r>
      <w:r w:rsidRPr="002F0817">
        <w:rPr>
          <w:rFonts w:cs="Arial"/>
          <w:color w:val="auto"/>
          <w:sz w:val="22"/>
          <w:szCs w:val="22"/>
        </w:rPr>
        <w:t>committees</w:t>
      </w:r>
      <w:r w:rsidR="001704E6" w:rsidRPr="002F0817">
        <w:rPr>
          <w:rFonts w:cs="Arial"/>
          <w:color w:val="auto"/>
          <w:sz w:val="22"/>
          <w:szCs w:val="22"/>
        </w:rPr>
        <w:t xml:space="preserve"> and liaison meetings,</w:t>
      </w:r>
      <w:r w:rsidRPr="002F0817">
        <w:rPr>
          <w:rFonts w:cs="Arial"/>
          <w:color w:val="auto"/>
          <w:sz w:val="22"/>
          <w:szCs w:val="22"/>
        </w:rPr>
        <w:t xml:space="preserve"> working with the SE London Healthwatch Director</w:t>
      </w:r>
      <w:r w:rsidR="00D01906" w:rsidRPr="002F0817">
        <w:rPr>
          <w:rFonts w:cs="Arial"/>
          <w:color w:val="auto"/>
          <w:sz w:val="22"/>
          <w:szCs w:val="22"/>
        </w:rPr>
        <w:t xml:space="preserve"> (joint representative to the CCG)</w:t>
      </w:r>
      <w:r w:rsidR="0094460B" w:rsidRPr="002F0817">
        <w:rPr>
          <w:rFonts w:cs="Arial"/>
          <w:color w:val="auto"/>
          <w:sz w:val="22"/>
          <w:szCs w:val="22"/>
        </w:rPr>
        <w:t>, and occasionally presenting</w:t>
      </w:r>
      <w:r w:rsidR="001704E6" w:rsidRPr="002F0817">
        <w:rPr>
          <w:rFonts w:cs="Arial"/>
          <w:color w:val="auto"/>
          <w:sz w:val="22"/>
          <w:szCs w:val="22"/>
        </w:rPr>
        <w:t xml:space="preserve"> </w:t>
      </w:r>
      <w:r w:rsidR="00172B8B" w:rsidRPr="002F0817">
        <w:rPr>
          <w:rFonts w:cs="Arial"/>
          <w:color w:val="auto"/>
          <w:sz w:val="22"/>
          <w:szCs w:val="22"/>
        </w:rPr>
        <w:t>HWS findings.</w:t>
      </w:r>
    </w:p>
    <w:p w14:paraId="28BA5857" w14:textId="77777777" w:rsidR="00FC76DB" w:rsidRPr="002F0817" w:rsidRDefault="00FC76DB" w:rsidP="00C15E7B">
      <w:pPr>
        <w:pStyle w:val="Default"/>
        <w:contextualSpacing/>
        <w:rPr>
          <w:rFonts w:cs="Arial"/>
          <w:color w:val="FF0000"/>
          <w:sz w:val="22"/>
          <w:szCs w:val="22"/>
        </w:rPr>
      </w:pPr>
    </w:p>
    <w:p w14:paraId="0B94CC2E" w14:textId="65AE4401" w:rsidR="00E6515F" w:rsidRPr="002F0817" w:rsidRDefault="00FC76DB" w:rsidP="00C15E7B">
      <w:pPr>
        <w:pStyle w:val="ListParagraph"/>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On occasion, attend external public events to support the user voice, raise HWS’s profile and stay informed.</w:t>
      </w:r>
    </w:p>
    <w:p w14:paraId="61D4913B" w14:textId="22C467E9" w:rsidR="00CE2FA6" w:rsidRDefault="00CE2FA6" w:rsidP="00C15E7B">
      <w:pPr>
        <w:keepNext/>
        <w:autoSpaceDE w:val="0"/>
        <w:autoSpaceDN w:val="0"/>
        <w:adjustRightInd w:val="0"/>
        <w:spacing w:after="0" w:line="240" w:lineRule="auto"/>
        <w:contextualSpacing/>
        <w:rPr>
          <w:rFonts w:ascii="Trebuchet MS" w:hAnsi="Trebuchet MS" w:cs="Arial"/>
          <w:b/>
        </w:rPr>
      </w:pPr>
    </w:p>
    <w:p w14:paraId="615EAF4B" w14:textId="0877C750" w:rsidR="00B45BA8" w:rsidRDefault="00B45BA8" w:rsidP="00C15E7B">
      <w:pPr>
        <w:keepNext/>
        <w:autoSpaceDE w:val="0"/>
        <w:autoSpaceDN w:val="0"/>
        <w:adjustRightInd w:val="0"/>
        <w:spacing w:after="0" w:line="240" w:lineRule="auto"/>
        <w:contextualSpacing/>
        <w:rPr>
          <w:rFonts w:ascii="Trebuchet MS" w:hAnsi="Trebuchet MS" w:cs="Arial"/>
          <w:b/>
        </w:rPr>
      </w:pPr>
    </w:p>
    <w:p w14:paraId="3BC8ED2F" w14:textId="77777777" w:rsidR="00B45BA8" w:rsidRDefault="00B45BA8" w:rsidP="00C15E7B">
      <w:pPr>
        <w:pStyle w:val="Default"/>
        <w:contextualSpacing/>
        <w:rPr>
          <w:rFonts w:cs="Arial"/>
          <w:b/>
          <w:bCs/>
          <w:sz w:val="22"/>
          <w:szCs w:val="22"/>
        </w:rPr>
      </w:pPr>
    </w:p>
    <w:p w14:paraId="2D72AAC1" w14:textId="280AA782" w:rsidR="00E6515F" w:rsidRPr="002F0817" w:rsidRDefault="00E6515F" w:rsidP="00C15E7B">
      <w:pPr>
        <w:pStyle w:val="Default"/>
        <w:contextualSpacing/>
        <w:rPr>
          <w:rFonts w:cs="Arial"/>
          <w:b/>
          <w:bCs/>
          <w:sz w:val="22"/>
          <w:szCs w:val="22"/>
        </w:rPr>
      </w:pPr>
      <w:r w:rsidRPr="002F0817">
        <w:rPr>
          <w:rFonts w:cs="Arial"/>
          <w:b/>
          <w:bCs/>
          <w:sz w:val="22"/>
          <w:szCs w:val="22"/>
        </w:rPr>
        <w:lastRenderedPageBreak/>
        <w:t>Intelligence and influence</w:t>
      </w:r>
    </w:p>
    <w:p w14:paraId="0BC534A8" w14:textId="77777777" w:rsidR="00D27BBC" w:rsidRPr="002F0817" w:rsidRDefault="00D27BBC" w:rsidP="00C15E7B">
      <w:pPr>
        <w:pStyle w:val="Default"/>
        <w:contextualSpacing/>
        <w:rPr>
          <w:rFonts w:cs="Arial"/>
          <w:b/>
          <w:bCs/>
          <w:sz w:val="22"/>
          <w:szCs w:val="22"/>
        </w:rPr>
      </w:pPr>
    </w:p>
    <w:p w14:paraId="04577A52" w14:textId="2E8C50BF" w:rsidR="00EB3B57" w:rsidRPr="002F0817" w:rsidRDefault="005A3EA7" w:rsidP="00C15E7B">
      <w:pPr>
        <w:pStyle w:val="Default"/>
        <w:keepNext/>
        <w:numPr>
          <w:ilvl w:val="0"/>
          <w:numId w:val="40"/>
        </w:numPr>
        <w:contextualSpacing/>
        <w:rPr>
          <w:rFonts w:cs="Arial"/>
          <w:color w:val="auto"/>
          <w:sz w:val="22"/>
          <w:szCs w:val="22"/>
        </w:rPr>
      </w:pPr>
      <w:r w:rsidRPr="002F0817">
        <w:rPr>
          <w:rFonts w:cs="Arial"/>
          <w:color w:val="auto"/>
          <w:sz w:val="22"/>
          <w:szCs w:val="22"/>
        </w:rPr>
        <w:t>Clearly and a</w:t>
      </w:r>
      <w:r w:rsidR="00136AB0" w:rsidRPr="002F0817">
        <w:rPr>
          <w:rFonts w:cs="Arial"/>
          <w:color w:val="auto"/>
          <w:sz w:val="22"/>
          <w:szCs w:val="22"/>
        </w:rPr>
        <w:t>ccurately record data from signposting and engagement activities.</w:t>
      </w:r>
    </w:p>
    <w:p w14:paraId="11CDBC1F" w14:textId="77777777" w:rsidR="002F6581" w:rsidRPr="002F0817" w:rsidRDefault="002F6581" w:rsidP="00C15E7B">
      <w:pPr>
        <w:pStyle w:val="Default"/>
        <w:contextualSpacing/>
        <w:rPr>
          <w:rFonts w:cs="Arial"/>
          <w:b/>
          <w:bCs/>
          <w:sz w:val="22"/>
          <w:szCs w:val="22"/>
        </w:rPr>
      </w:pPr>
    </w:p>
    <w:p w14:paraId="18C58F71" w14:textId="0FB3C959" w:rsidR="00EC0709" w:rsidRPr="002F0817" w:rsidRDefault="00E94A76" w:rsidP="00C15E7B">
      <w:pPr>
        <w:pStyle w:val="ListParagraph"/>
        <w:numPr>
          <w:ilvl w:val="0"/>
          <w:numId w:val="40"/>
        </w:numPr>
        <w:spacing w:line="240" w:lineRule="auto"/>
        <w:rPr>
          <w:rFonts w:ascii="Trebuchet MS" w:hAnsi="Trebuchet MS" w:cs="Arial"/>
        </w:rPr>
      </w:pPr>
      <w:r w:rsidRPr="002F0817">
        <w:rPr>
          <w:rFonts w:ascii="Trebuchet MS" w:hAnsi="Trebuchet MS" w:cs="Arial"/>
        </w:rPr>
        <w:t xml:space="preserve">Contribute to </w:t>
      </w:r>
      <w:r w:rsidR="00E6515F" w:rsidRPr="002F0817">
        <w:rPr>
          <w:rFonts w:ascii="Trebuchet MS" w:hAnsi="Trebuchet MS" w:cs="Arial"/>
        </w:rPr>
        <w:t>quality HWS reports</w:t>
      </w:r>
      <w:r w:rsidR="00C16075" w:rsidRPr="002F0817">
        <w:rPr>
          <w:rFonts w:ascii="Trebuchet MS" w:hAnsi="Trebuchet MS" w:cs="Arial"/>
        </w:rPr>
        <w:t xml:space="preserve"> </w:t>
      </w:r>
      <w:r w:rsidR="00C13238" w:rsidRPr="002F0817">
        <w:rPr>
          <w:rFonts w:ascii="Trebuchet MS" w:hAnsi="Trebuchet MS" w:cs="Arial"/>
        </w:rPr>
        <w:t>(</w:t>
      </w:r>
      <w:r w:rsidR="00C16075" w:rsidRPr="002F0817">
        <w:rPr>
          <w:rFonts w:ascii="Trebuchet MS" w:hAnsi="Trebuchet MS" w:cs="Arial"/>
        </w:rPr>
        <w:t>written by the Research &amp; Intelligence Officer and Manager</w:t>
      </w:r>
      <w:r w:rsidR="00C13238" w:rsidRPr="002F0817">
        <w:rPr>
          <w:rFonts w:ascii="Trebuchet MS" w:hAnsi="Trebuchet MS" w:cs="Arial"/>
        </w:rPr>
        <w:t>)</w:t>
      </w:r>
      <w:r w:rsidR="00C243A7" w:rsidRPr="002F0817">
        <w:rPr>
          <w:rFonts w:ascii="Trebuchet MS" w:hAnsi="Trebuchet MS" w:cs="Arial"/>
        </w:rPr>
        <w:t xml:space="preserve">, for example </w:t>
      </w:r>
      <w:r w:rsidR="00036BDD" w:rsidRPr="002F0817">
        <w:rPr>
          <w:rFonts w:ascii="Trebuchet MS" w:hAnsi="Trebuchet MS" w:cs="Arial"/>
        </w:rPr>
        <w:t xml:space="preserve">helping </w:t>
      </w:r>
      <w:r w:rsidR="005A3EA7" w:rsidRPr="002F0817">
        <w:rPr>
          <w:rFonts w:ascii="Trebuchet MS" w:hAnsi="Trebuchet MS" w:cs="Arial"/>
        </w:rPr>
        <w:t xml:space="preserve">to </w:t>
      </w:r>
      <w:r w:rsidR="00036BDD" w:rsidRPr="002F0817">
        <w:rPr>
          <w:rFonts w:ascii="Trebuchet MS" w:hAnsi="Trebuchet MS" w:cs="Arial"/>
        </w:rPr>
        <w:t>develop meaningful</w:t>
      </w:r>
      <w:r w:rsidR="00C243A7" w:rsidRPr="002F0817">
        <w:rPr>
          <w:rFonts w:ascii="Trebuchet MS" w:hAnsi="Trebuchet MS" w:cs="Arial"/>
        </w:rPr>
        <w:t xml:space="preserve"> recommendations</w:t>
      </w:r>
      <w:r w:rsidR="005A3EA7" w:rsidRPr="002F0817">
        <w:rPr>
          <w:rFonts w:ascii="Trebuchet MS" w:hAnsi="Trebuchet MS" w:cs="Arial"/>
        </w:rPr>
        <w:t>,</w:t>
      </w:r>
      <w:r w:rsidR="00C243A7" w:rsidRPr="002F0817">
        <w:rPr>
          <w:rFonts w:ascii="Trebuchet MS" w:hAnsi="Trebuchet MS" w:cs="Arial"/>
        </w:rPr>
        <w:t xml:space="preserve"> and proof</w:t>
      </w:r>
      <w:r w:rsidR="005A3EA7" w:rsidRPr="002F0817">
        <w:rPr>
          <w:rFonts w:ascii="Trebuchet MS" w:hAnsi="Trebuchet MS" w:cs="Arial"/>
        </w:rPr>
        <w:t>read</w:t>
      </w:r>
      <w:r w:rsidR="00C243A7" w:rsidRPr="002F0817">
        <w:rPr>
          <w:rFonts w:ascii="Trebuchet MS" w:hAnsi="Trebuchet MS" w:cs="Arial"/>
        </w:rPr>
        <w:t>ing.</w:t>
      </w:r>
    </w:p>
    <w:p w14:paraId="71C4D788" w14:textId="7EDCDA0F" w:rsidR="00EC0709" w:rsidRPr="002F0817" w:rsidRDefault="00EC0709" w:rsidP="00C15E7B">
      <w:pPr>
        <w:keepNext/>
        <w:autoSpaceDE w:val="0"/>
        <w:autoSpaceDN w:val="0"/>
        <w:adjustRightInd w:val="0"/>
        <w:spacing w:after="0" w:line="240" w:lineRule="auto"/>
        <w:contextualSpacing/>
        <w:rPr>
          <w:rFonts w:ascii="Trebuchet MS" w:hAnsi="Trebuchet MS" w:cs="Arial"/>
          <w:b/>
        </w:rPr>
      </w:pPr>
      <w:r w:rsidRPr="002F0817">
        <w:rPr>
          <w:rFonts w:ascii="Trebuchet MS" w:hAnsi="Trebuchet MS" w:cs="Arial"/>
          <w:b/>
        </w:rPr>
        <w:t>General</w:t>
      </w:r>
    </w:p>
    <w:p w14:paraId="79A66F1A" w14:textId="77777777" w:rsidR="00EC0709" w:rsidRPr="002F0817" w:rsidRDefault="00EC0709" w:rsidP="00C15E7B">
      <w:pPr>
        <w:keepNext/>
        <w:autoSpaceDE w:val="0"/>
        <w:autoSpaceDN w:val="0"/>
        <w:adjustRightInd w:val="0"/>
        <w:spacing w:after="0" w:line="240" w:lineRule="auto"/>
        <w:contextualSpacing/>
        <w:rPr>
          <w:rFonts w:ascii="Trebuchet MS" w:hAnsi="Trebuchet MS" w:cs="Arial"/>
          <w:b/>
        </w:rPr>
      </w:pPr>
    </w:p>
    <w:p w14:paraId="5AC7CD3F" w14:textId="4FAC4ECD" w:rsidR="00570185" w:rsidRPr="002F0817" w:rsidRDefault="004A5CFB" w:rsidP="00C15E7B">
      <w:pPr>
        <w:pStyle w:val="Default"/>
        <w:numPr>
          <w:ilvl w:val="0"/>
          <w:numId w:val="40"/>
        </w:numPr>
        <w:contextualSpacing/>
        <w:rPr>
          <w:rFonts w:cs="Arial"/>
          <w:color w:val="auto"/>
          <w:sz w:val="22"/>
          <w:szCs w:val="22"/>
        </w:rPr>
      </w:pPr>
      <w:r w:rsidRPr="002F0817">
        <w:rPr>
          <w:rFonts w:cs="Arial"/>
          <w:color w:val="auto"/>
          <w:sz w:val="22"/>
          <w:szCs w:val="22"/>
        </w:rPr>
        <w:t>Help to b</w:t>
      </w:r>
      <w:r w:rsidR="00570185" w:rsidRPr="002F0817">
        <w:rPr>
          <w:rFonts w:cs="Arial"/>
          <w:color w:val="auto"/>
          <w:sz w:val="22"/>
          <w:szCs w:val="22"/>
        </w:rPr>
        <w:t xml:space="preserve">uild </w:t>
      </w:r>
      <w:r w:rsidR="00A02059" w:rsidRPr="002F0817">
        <w:rPr>
          <w:rFonts w:cs="Arial"/>
          <w:color w:val="auto"/>
          <w:sz w:val="22"/>
          <w:szCs w:val="22"/>
        </w:rPr>
        <w:t xml:space="preserve">positive and </w:t>
      </w:r>
      <w:r w:rsidR="00570185" w:rsidRPr="002F0817">
        <w:rPr>
          <w:rFonts w:cs="Arial"/>
          <w:color w:val="auto"/>
          <w:sz w:val="22"/>
          <w:szCs w:val="22"/>
        </w:rPr>
        <w:t>productive relationships with other organisations, including voluntary</w:t>
      </w:r>
      <w:r w:rsidR="002D2EF5" w:rsidRPr="002F0817">
        <w:rPr>
          <w:rFonts w:cs="Arial"/>
          <w:color w:val="auto"/>
          <w:sz w:val="22"/>
          <w:szCs w:val="22"/>
        </w:rPr>
        <w:t xml:space="preserve"> and community groups, decision </w:t>
      </w:r>
      <w:r w:rsidR="00570185" w:rsidRPr="002F0817">
        <w:rPr>
          <w:rFonts w:cs="Arial"/>
          <w:color w:val="auto"/>
          <w:sz w:val="22"/>
          <w:szCs w:val="22"/>
        </w:rPr>
        <w:t>makers</w:t>
      </w:r>
      <w:r w:rsidR="00DF06AB" w:rsidRPr="002F0817">
        <w:rPr>
          <w:rFonts w:cs="Arial"/>
          <w:color w:val="auto"/>
          <w:sz w:val="22"/>
          <w:szCs w:val="22"/>
        </w:rPr>
        <w:t>, commissioners</w:t>
      </w:r>
      <w:r w:rsidR="00570185" w:rsidRPr="002F0817">
        <w:rPr>
          <w:rFonts w:cs="Arial"/>
          <w:color w:val="auto"/>
          <w:sz w:val="22"/>
          <w:szCs w:val="22"/>
        </w:rPr>
        <w:t xml:space="preserve"> and funders, </w:t>
      </w:r>
      <w:r w:rsidR="006341DE" w:rsidRPr="002F0817">
        <w:rPr>
          <w:rFonts w:cs="Arial"/>
          <w:color w:val="auto"/>
          <w:sz w:val="22"/>
          <w:szCs w:val="22"/>
        </w:rPr>
        <w:t xml:space="preserve">health and care providers, </w:t>
      </w:r>
      <w:r w:rsidR="00570185" w:rsidRPr="002F0817">
        <w:rPr>
          <w:rFonts w:cs="Arial"/>
          <w:color w:val="auto"/>
          <w:sz w:val="22"/>
          <w:szCs w:val="22"/>
        </w:rPr>
        <w:t xml:space="preserve">Healthwatch England, other local </w:t>
      </w:r>
      <w:proofErr w:type="spellStart"/>
      <w:r w:rsidR="00570185" w:rsidRPr="002F0817">
        <w:rPr>
          <w:rFonts w:cs="Arial"/>
          <w:color w:val="auto"/>
          <w:sz w:val="22"/>
          <w:szCs w:val="22"/>
        </w:rPr>
        <w:t>Healthwatches</w:t>
      </w:r>
      <w:proofErr w:type="spellEnd"/>
      <w:r w:rsidR="00242FD1" w:rsidRPr="002F0817">
        <w:rPr>
          <w:rFonts w:cs="Arial"/>
          <w:color w:val="auto"/>
          <w:sz w:val="22"/>
          <w:szCs w:val="22"/>
        </w:rPr>
        <w:t xml:space="preserve"> and the </w:t>
      </w:r>
      <w:r w:rsidR="00185883" w:rsidRPr="002F0817">
        <w:rPr>
          <w:rFonts w:cs="Arial"/>
          <w:color w:val="auto"/>
          <w:sz w:val="22"/>
          <w:szCs w:val="22"/>
        </w:rPr>
        <w:t>SE London Healthwatch Director</w:t>
      </w:r>
      <w:r w:rsidR="00570185" w:rsidRPr="002F0817">
        <w:rPr>
          <w:rFonts w:cs="Arial"/>
          <w:color w:val="auto"/>
          <w:sz w:val="22"/>
          <w:szCs w:val="22"/>
        </w:rPr>
        <w:t>, and the Care Quality Commission.</w:t>
      </w:r>
    </w:p>
    <w:p w14:paraId="55873254" w14:textId="3C0EFAC0" w:rsidR="00570185" w:rsidRPr="002F0817" w:rsidRDefault="00570185" w:rsidP="00C15E7B">
      <w:pPr>
        <w:autoSpaceDE w:val="0"/>
        <w:autoSpaceDN w:val="0"/>
        <w:adjustRightInd w:val="0"/>
        <w:spacing w:after="0" w:line="240" w:lineRule="auto"/>
        <w:contextualSpacing/>
        <w:rPr>
          <w:rFonts w:ascii="Trebuchet MS" w:hAnsi="Trebuchet MS" w:cs="Arial"/>
        </w:rPr>
      </w:pPr>
    </w:p>
    <w:p w14:paraId="7611D946" w14:textId="68556CC6" w:rsidR="00DF06AB" w:rsidRPr="002F0817" w:rsidRDefault="0060361A" w:rsidP="00C15E7B">
      <w:pPr>
        <w:pStyle w:val="ListParagraph"/>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Support the Mana</w:t>
      </w:r>
      <w:r w:rsidR="00DF06AB" w:rsidRPr="002F0817">
        <w:rPr>
          <w:rFonts w:ascii="Trebuchet MS" w:hAnsi="Trebuchet MS" w:cs="Arial"/>
        </w:rPr>
        <w:t xml:space="preserve">ger to work effectively with the HWS Advisory Group, through occasional provision and presentation of </w:t>
      </w:r>
      <w:r w:rsidR="004A5CFB" w:rsidRPr="002F0817">
        <w:rPr>
          <w:rFonts w:ascii="Trebuchet MS" w:hAnsi="Trebuchet MS" w:cs="Arial"/>
        </w:rPr>
        <w:t xml:space="preserve">papers and contribution </w:t>
      </w:r>
      <w:r w:rsidR="00DF06AB" w:rsidRPr="002F0817">
        <w:rPr>
          <w:rFonts w:ascii="Trebuchet MS" w:hAnsi="Trebuchet MS" w:cs="Arial"/>
        </w:rPr>
        <w:t>to discussions.</w:t>
      </w:r>
    </w:p>
    <w:p w14:paraId="619C0672" w14:textId="77777777" w:rsidR="00DF06AB" w:rsidRPr="002F0817" w:rsidRDefault="00DF06AB" w:rsidP="00C15E7B">
      <w:pPr>
        <w:pStyle w:val="ListParagraph"/>
        <w:spacing w:line="240" w:lineRule="auto"/>
        <w:rPr>
          <w:rFonts w:ascii="Trebuchet MS" w:hAnsi="Trebuchet MS" w:cs="Arial"/>
        </w:rPr>
      </w:pPr>
    </w:p>
    <w:p w14:paraId="13547220" w14:textId="143ADB1B" w:rsidR="0020794E" w:rsidRPr="002F0817" w:rsidRDefault="0020794E" w:rsidP="00C15E7B">
      <w:pPr>
        <w:pStyle w:val="ListParagraph"/>
        <w:numPr>
          <w:ilvl w:val="0"/>
          <w:numId w:val="40"/>
        </w:numPr>
        <w:spacing w:line="240" w:lineRule="auto"/>
        <w:rPr>
          <w:rFonts w:ascii="Trebuchet MS" w:hAnsi="Trebuchet MS" w:cs="Arial"/>
        </w:rPr>
      </w:pPr>
      <w:r w:rsidRPr="002F0817">
        <w:rPr>
          <w:rFonts w:ascii="Trebuchet MS" w:hAnsi="Trebuchet MS" w:cs="Arial"/>
        </w:rPr>
        <w:t xml:space="preserve">Help to </w:t>
      </w:r>
      <w:r w:rsidR="002D2EF5" w:rsidRPr="002F0817">
        <w:rPr>
          <w:rFonts w:ascii="Trebuchet MS" w:hAnsi="Trebuchet MS" w:cs="Arial"/>
        </w:rPr>
        <w:t>scan the horizon</w:t>
      </w:r>
      <w:r w:rsidRPr="002F0817">
        <w:rPr>
          <w:rFonts w:ascii="Trebuchet MS" w:hAnsi="Trebuchet MS" w:cs="Arial"/>
        </w:rPr>
        <w:t xml:space="preserve"> for upcoming policy and service changes at national and local level, identifying opportunities and pressures.</w:t>
      </w:r>
    </w:p>
    <w:p w14:paraId="417052A2" w14:textId="77777777" w:rsidR="0020794E" w:rsidRPr="002F0817" w:rsidRDefault="0020794E" w:rsidP="00C15E7B">
      <w:pPr>
        <w:pStyle w:val="ListParagraph"/>
        <w:spacing w:line="240" w:lineRule="auto"/>
        <w:rPr>
          <w:rFonts w:ascii="Trebuchet MS" w:hAnsi="Trebuchet MS" w:cs="Arial"/>
        </w:rPr>
      </w:pPr>
    </w:p>
    <w:p w14:paraId="3924AFD8" w14:textId="56510FF2" w:rsidR="00DF06AB" w:rsidRPr="002F0817" w:rsidRDefault="00DF06AB" w:rsidP="00C15E7B">
      <w:pPr>
        <w:pStyle w:val="ListParagraph"/>
        <w:numPr>
          <w:ilvl w:val="0"/>
          <w:numId w:val="40"/>
        </w:numPr>
        <w:autoSpaceDE w:val="0"/>
        <w:autoSpaceDN w:val="0"/>
        <w:adjustRightInd w:val="0"/>
        <w:spacing w:after="0" w:line="240" w:lineRule="auto"/>
        <w:rPr>
          <w:rFonts w:ascii="Trebuchet MS" w:hAnsi="Trebuchet MS" w:cs="Arial"/>
        </w:rPr>
      </w:pPr>
      <w:r w:rsidRPr="002F0817">
        <w:rPr>
          <w:rFonts w:ascii="Trebuchet MS" w:hAnsi="Trebuchet MS" w:cs="Arial"/>
        </w:rPr>
        <w:t xml:space="preserve">Support the development of tenders and bids for consultancy and contracted </w:t>
      </w:r>
      <w:proofErr w:type="gramStart"/>
      <w:r w:rsidRPr="002F0817">
        <w:rPr>
          <w:rFonts w:ascii="Trebuchet MS" w:hAnsi="Trebuchet MS" w:cs="Arial"/>
        </w:rPr>
        <w:t>work, and</w:t>
      </w:r>
      <w:proofErr w:type="gramEnd"/>
      <w:r w:rsidR="004A5CFB" w:rsidRPr="002F0817">
        <w:rPr>
          <w:rFonts w:ascii="Trebuchet MS" w:hAnsi="Trebuchet MS" w:cs="Arial"/>
        </w:rPr>
        <w:t xml:space="preserve"> help deliver this work in a timely and professional way in </w:t>
      </w:r>
      <w:r w:rsidRPr="002F0817">
        <w:rPr>
          <w:rFonts w:ascii="Trebuchet MS" w:hAnsi="Trebuchet MS" w:cs="Arial"/>
        </w:rPr>
        <w:t>line with the usual responsibilities of the post.</w:t>
      </w:r>
    </w:p>
    <w:p w14:paraId="40AB438E" w14:textId="77777777" w:rsidR="00DF06AB" w:rsidRPr="002F0817" w:rsidRDefault="00DF06AB" w:rsidP="00C15E7B">
      <w:pPr>
        <w:pStyle w:val="ListParagraph"/>
        <w:spacing w:line="240" w:lineRule="auto"/>
        <w:rPr>
          <w:rFonts w:ascii="Trebuchet MS" w:eastAsia="Arial" w:hAnsi="Trebuchet MS" w:cs="Arial"/>
        </w:rPr>
      </w:pPr>
    </w:p>
    <w:p w14:paraId="61DF5ED5" w14:textId="43BB352F" w:rsidR="00DF06AB" w:rsidRPr="002F0817" w:rsidRDefault="00AC03B8" w:rsidP="00C15E7B">
      <w:pPr>
        <w:pStyle w:val="ListParagraph"/>
        <w:numPr>
          <w:ilvl w:val="0"/>
          <w:numId w:val="40"/>
        </w:numPr>
        <w:autoSpaceDE w:val="0"/>
        <w:autoSpaceDN w:val="0"/>
        <w:adjustRightInd w:val="0"/>
        <w:spacing w:after="0" w:line="240" w:lineRule="auto"/>
        <w:rPr>
          <w:rFonts w:ascii="Trebuchet MS" w:hAnsi="Trebuchet MS" w:cs="Arial"/>
          <w:color w:val="FF0000"/>
        </w:rPr>
      </w:pPr>
      <w:r w:rsidRPr="002F0817">
        <w:rPr>
          <w:rFonts w:ascii="Trebuchet MS" w:eastAsia="Arial" w:hAnsi="Trebuchet MS" w:cs="Arial"/>
        </w:rPr>
        <w:t>U</w:t>
      </w:r>
      <w:r w:rsidR="00321D2C" w:rsidRPr="002F0817">
        <w:rPr>
          <w:rFonts w:ascii="Trebuchet MS" w:eastAsia="Arial" w:hAnsi="Trebuchet MS" w:cs="Arial"/>
        </w:rPr>
        <w:t>ndertake other tasks from time to time and as appropriate, that may be required by management in line with the goals of the organisation</w:t>
      </w:r>
      <w:r w:rsidR="00DF06AB" w:rsidRPr="002F0817">
        <w:rPr>
          <w:rFonts w:ascii="Trebuchet MS" w:eastAsia="Arial" w:hAnsi="Trebuchet MS" w:cs="Arial"/>
        </w:rPr>
        <w:t>.</w:t>
      </w:r>
    </w:p>
    <w:p w14:paraId="67C84795" w14:textId="38E2D48B" w:rsidR="008D71A4" w:rsidRPr="002F0817" w:rsidRDefault="008D71A4" w:rsidP="00C15E7B">
      <w:pPr>
        <w:autoSpaceDE w:val="0"/>
        <w:autoSpaceDN w:val="0"/>
        <w:adjustRightInd w:val="0"/>
        <w:spacing w:after="0" w:line="240" w:lineRule="auto"/>
        <w:contextualSpacing/>
        <w:rPr>
          <w:rFonts w:ascii="Trebuchet MS" w:eastAsiaTheme="minorEastAsia" w:hAnsi="Trebuchet MS" w:cs="Arial"/>
          <w:lang w:val="en-GB" w:eastAsia="en-GB"/>
        </w:rPr>
      </w:pPr>
    </w:p>
    <w:p w14:paraId="788DDC05" w14:textId="73490384" w:rsidR="0043552F" w:rsidRPr="002F0817" w:rsidRDefault="0043552F" w:rsidP="00C15E7B">
      <w:pPr>
        <w:spacing w:after="0" w:line="240" w:lineRule="auto"/>
        <w:contextualSpacing/>
        <w:rPr>
          <w:rFonts w:ascii="Trebuchet MS" w:hAnsi="Trebuchet MS" w:cs="Arial"/>
          <w:b/>
          <w:bCs/>
        </w:rPr>
      </w:pPr>
      <w:r w:rsidRPr="002F0817">
        <w:rPr>
          <w:rFonts w:ascii="Trebuchet MS" w:hAnsi="Trebuchet MS" w:cs="Arial"/>
          <w:b/>
          <w:bCs/>
        </w:rPr>
        <w:t xml:space="preserve">In common with all </w:t>
      </w:r>
      <w:r w:rsidR="004A5CFB" w:rsidRPr="002F0817">
        <w:rPr>
          <w:rFonts w:ascii="Trebuchet MS" w:hAnsi="Trebuchet MS" w:cs="Arial"/>
          <w:b/>
          <w:bCs/>
        </w:rPr>
        <w:t>Community Southwark</w:t>
      </w:r>
      <w:r w:rsidRPr="002F0817">
        <w:rPr>
          <w:rFonts w:ascii="Trebuchet MS" w:hAnsi="Trebuchet MS" w:cs="Arial"/>
          <w:b/>
          <w:bCs/>
        </w:rPr>
        <w:t xml:space="preserve"> staff</w:t>
      </w:r>
    </w:p>
    <w:p w14:paraId="3459D63D" w14:textId="28E7A899" w:rsidR="00DF06AB" w:rsidRPr="002F0817" w:rsidRDefault="00DF06AB" w:rsidP="00C15E7B">
      <w:pPr>
        <w:autoSpaceDE w:val="0"/>
        <w:autoSpaceDN w:val="0"/>
        <w:adjustRightInd w:val="0"/>
        <w:spacing w:after="0" w:line="240" w:lineRule="auto"/>
        <w:contextualSpacing/>
        <w:rPr>
          <w:rFonts w:ascii="Trebuchet MS" w:hAnsi="Trebuchet MS" w:cs="Arial"/>
        </w:rPr>
      </w:pPr>
    </w:p>
    <w:p w14:paraId="33F8B3F2" w14:textId="1CE3AAE9" w:rsidR="00A55DAF" w:rsidRPr="002F0817" w:rsidRDefault="00C13238" w:rsidP="00C15E7B">
      <w:pPr>
        <w:pStyle w:val="ListParagraph"/>
        <w:numPr>
          <w:ilvl w:val="0"/>
          <w:numId w:val="40"/>
        </w:numPr>
        <w:spacing w:after="0" w:line="240" w:lineRule="auto"/>
        <w:rPr>
          <w:rFonts w:ascii="Trebuchet MS" w:hAnsi="Trebuchet MS" w:cs="Arial"/>
        </w:rPr>
      </w:pPr>
      <w:r w:rsidRPr="002F0817">
        <w:rPr>
          <w:rFonts w:ascii="Trebuchet MS" w:hAnsi="Trebuchet MS" w:cs="Arial"/>
        </w:rPr>
        <w:t>P</w:t>
      </w:r>
      <w:r w:rsidR="003D3809" w:rsidRPr="002F0817">
        <w:rPr>
          <w:rFonts w:ascii="Trebuchet MS" w:hAnsi="Trebuchet MS" w:cs="Arial"/>
        </w:rPr>
        <w:t xml:space="preserve">lan and organise </w:t>
      </w:r>
      <w:r w:rsidR="005D610D" w:rsidRPr="002F0817">
        <w:rPr>
          <w:rFonts w:ascii="Trebuchet MS" w:hAnsi="Trebuchet MS" w:cs="Arial"/>
        </w:rPr>
        <w:t xml:space="preserve">one’s </w:t>
      </w:r>
      <w:r w:rsidR="003D3809" w:rsidRPr="002F0817">
        <w:rPr>
          <w:rFonts w:ascii="Trebuchet MS" w:hAnsi="Trebuchet MS" w:cs="Arial"/>
        </w:rPr>
        <w:t>own work priorities to ensure the achievement of all necessary targets and deadlines</w:t>
      </w:r>
      <w:r w:rsidR="005D610D" w:rsidRPr="002F0817">
        <w:rPr>
          <w:rFonts w:ascii="Trebuchet MS" w:hAnsi="Trebuchet MS" w:cs="Arial"/>
        </w:rPr>
        <w:t>.</w:t>
      </w:r>
    </w:p>
    <w:p w14:paraId="54101AAC" w14:textId="77777777" w:rsidR="00647D14" w:rsidRPr="002F0817" w:rsidRDefault="00647D14" w:rsidP="00C15E7B">
      <w:pPr>
        <w:pStyle w:val="ListParagraph"/>
        <w:spacing w:after="0" w:line="240" w:lineRule="auto"/>
        <w:rPr>
          <w:rFonts w:ascii="Trebuchet MS" w:hAnsi="Trebuchet MS" w:cs="Arial"/>
          <w:color w:val="FF0000"/>
        </w:rPr>
      </w:pPr>
    </w:p>
    <w:p w14:paraId="6E78BB7D" w14:textId="5F113A87" w:rsidR="0043552F" w:rsidRPr="002F0817" w:rsidRDefault="006305F0" w:rsidP="00C15E7B">
      <w:pPr>
        <w:pStyle w:val="ListParagraph"/>
        <w:numPr>
          <w:ilvl w:val="0"/>
          <w:numId w:val="40"/>
        </w:numPr>
        <w:spacing w:after="0" w:line="240" w:lineRule="auto"/>
        <w:rPr>
          <w:rFonts w:ascii="Trebuchet MS" w:hAnsi="Trebuchet MS" w:cs="Arial"/>
        </w:rPr>
      </w:pPr>
      <w:r w:rsidRPr="002F0817">
        <w:rPr>
          <w:rFonts w:ascii="Trebuchet MS" w:hAnsi="Trebuchet MS" w:cs="Arial"/>
        </w:rPr>
        <w:t>Participate</w:t>
      </w:r>
      <w:r w:rsidR="00321D2C" w:rsidRPr="002F0817">
        <w:rPr>
          <w:rFonts w:ascii="Trebuchet MS" w:hAnsi="Trebuchet MS" w:cs="Arial"/>
        </w:rPr>
        <w:t xml:space="preserve"> in</w:t>
      </w:r>
      <w:r w:rsidR="0043552F" w:rsidRPr="002F0817">
        <w:rPr>
          <w:rFonts w:ascii="Trebuchet MS" w:hAnsi="Trebuchet MS" w:cs="Arial"/>
        </w:rPr>
        <w:t xml:space="preserve"> supervision and appraisal and </w:t>
      </w:r>
      <w:r w:rsidR="00321D2C" w:rsidRPr="002F0817">
        <w:rPr>
          <w:rFonts w:ascii="Trebuchet MS" w:hAnsi="Trebuchet MS" w:cs="Arial"/>
        </w:rPr>
        <w:t>undergo training as necessary, taking responsibility for one’s professional development.</w:t>
      </w:r>
    </w:p>
    <w:p w14:paraId="5068E4D9" w14:textId="132EE168" w:rsidR="00321D2C" w:rsidRPr="002F0817" w:rsidRDefault="00321D2C" w:rsidP="00C15E7B">
      <w:pPr>
        <w:autoSpaceDE w:val="0"/>
        <w:autoSpaceDN w:val="0"/>
        <w:adjustRightInd w:val="0"/>
        <w:spacing w:after="0" w:line="240" w:lineRule="auto"/>
        <w:contextualSpacing/>
        <w:rPr>
          <w:rFonts w:ascii="Trebuchet MS" w:hAnsi="Trebuchet MS" w:cs="Arial"/>
        </w:rPr>
      </w:pPr>
    </w:p>
    <w:p w14:paraId="6CA43385" w14:textId="5E4B460F" w:rsidR="004A5CFB" w:rsidRPr="002F0817" w:rsidRDefault="006305F0" w:rsidP="00C15E7B">
      <w:pPr>
        <w:pStyle w:val="ListParagraph"/>
        <w:numPr>
          <w:ilvl w:val="0"/>
          <w:numId w:val="40"/>
        </w:numPr>
        <w:spacing w:after="0" w:line="240" w:lineRule="auto"/>
        <w:rPr>
          <w:rFonts w:ascii="Trebuchet MS" w:hAnsi="Trebuchet MS" w:cs="Arial"/>
        </w:rPr>
      </w:pPr>
      <w:r w:rsidRPr="002F0817">
        <w:rPr>
          <w:rFonts w:ascii="Trebuchet MS" w:hAnsi="Trebuchet MS" w:cs="Arial"/>
        </w:rPr>
        <w:t>W</w:t>
      </w:r>
      <w:r w:rsidR="00321D2C" w:rsidRPr="002F0817">
        <w:rPr>
          <w:rFonts w:ascii="Trebuchet MS" w:hAnsi="Trebuchet MS" w:cs="Arial"/>
        </w:rPr>
        <w:t xml:space="preserve">ork as part of the </w:t>
      </w:r>
      <w:r w:rsidRPr="002F0817">
        <w:rPr>
          <w:rFonts w:ascii="Trebuchet MS" w:hAnsi="Trebuchet MS" w:cs="Arial"/>
        </w:rPr>
        <w:t>HWS</w:t>
      </w:r>
      <w:r w:rsidR="00321D2C" w:rsidRPr="002F0817">
        <w:rPr>
          <w:rFonts w:ascii="Trebuchet MS" w:hAnsi="Trebuchet MS" w:cs="Arial"/>
        </w:rPr>
        <w:t xml:space="preserve"> and wider Community Southwark teams by participating in meetings, working collaboratively with other staff, and communicating internally.</w:t>
      </w:r>
    </w:p>
    <w:p w14:paraId="22EB8603" w14:textId="77777777" w:rsidR="004A5CFB" w:rsidRPr="002F0817" w:rsidRDefault="004A5CFB" w:rsidP="00C15E7B">
      <w:pPr>
        <w:pStyle w:val="ListParagraph"/>
        <w:spacing w:line="240" w:lineRule="auto"/>
        <w:rPr>
          <w:rFonts w:ascii="Trebuchet MS" w:eastAsia="Arial" w:hAnsi="Trebuchet MS" w:cs="Arial"/>
        </w:rPr>
      </w:pPr>
    </w:p>
    <w:p w14:paraId="57FB63AF" w14:textId="44DBCAD7" w:rsidR="00321D2C" w:rsidRPr="002F0817" w:rsidRDefault="006305F0" w:rsidP="00C15E7B">
      <w:pPr>
        <w:pStyle w:val="ListParagraph"/>
        <w:numPr>
          <w:ilvl w:val="0"/>
          <w:numId w:val="40"/>
        </w:numPr>
        <w:spacing w:after="0" w:line="240" w:lineRule="auto"/>
        <w:rPr>
          <w:rFonts w:ascii="Trebuchet MS" w:hAnsi="Trebuchet MS" w:cs="Arial"/>
        </w:rPr>
      </w:pPr>
      <w:r w:rsidRPr="002F0817">
        <w:rPr>
          <w:rFonts w:ascii="Trebuchet MS" w:eastAsia="Arial" w:hAnsi="Trebuchet MS" w:cs="Arial"/>
        </w:rPr>
        <w:t>C</w:t>
      </w:r>
      <w:r w:rsidR="00321D2C" w:rsidRPr="002F0817">
        <w:rPr>
          <w:rFonts w:ascii="Trebuchet MS" w:eastAsia="Arial" w:hAnsi="Trebuchet MS" w:cs="Arial"/>
        </w:rPr>
        <w:t>omplete timely monitoring reports and contribute to Annual Reports as required.</w:t>
      </w:r>
    </w:p>
    <w:p w14:paraId="72422A46" w14:textId="4DBE1333" w:rsidR="00321D2C" w:rsidRPr="002F0817" w:rsidRDefault="00321D2C" w:rsidP="00C15E7B">
      <w:pPr>
        <w:autoSpaceDE w:val="0"/>
        <w:autoSpaceDN w:val="0"/>
        <w:adjustRightInd w:val="0"/>
        <w:spacing w:after="0" w:line="240" w:lineRule="auto"/>
        <w:contextualSpacing/>
        <w:rPr>
          <w:rFonts w:ascii="Trebuchet MS" w:eastAsia="Arial" w:hAnsi="Trebuchet MS" w:cs="Arial"/>
        </w:rPr>
      </w:pPr>
    </w:p>
    <w:p w14:paraId="3C254589" w14:textId="35564924" w:rsidR="00DF06AB" w:rsidRPr="002F0817" w:rsidRDefault="006305F0" w:rsidP="00C15E7B">
      <w:pPr>
        <w:pStyle w:val="ListParagraph"/>
        <w:numPr>
          <w:ilvl w:val="0"/>
          <w:numId w:val="40"/>
        </w:numPr>
        <w:spacing w:after="0" w:line="240" w:lineRule="auto"/>
        <w:rPr>
          <w:rFonts w:ascii="Trebuchet MS" w:hAnsi="Trebuchet MS" w:cs="Arial"/>
        </w:rPr>
      </w:pPr>
      <w:r w:rsidRPr="002F0817">
        <w:rPr>
          <w:rFonts w:ascii="Trebuchet MS" w:hAnsi="Trebuchet MS" w:cs="Arial"/>
        </w:rPr>
        <w:t>P</w:t>
      </w:r>
      <w:r w:rsidR="00321D2C" w:rsidRPr="002F0817">
        <w:rPr>
          <w:rFonts w:ascii="Trebuchet MS" w:hAnsi="Trebuchet MS" w:cs="Arial"/>
        </w:rPr>
        <w:t>rovide input into strategic planning.</w:t>
      </w:r>
    </w:p>
    <w:p w14:paraId="13634AE6" w14:textId="5A5A98D6" w:rsidR="0020794E" w:rsidRPr="002F0817" w:rsidRDefault="0020794E" w:rsidP="00C15E7B">
      <w:pPr>
        <w:pStyle w:val="ListParagraph"/>
        <w:spacing w:line="240" w:lineRule="auto"/>
        <w:rPr>
          <w:rFonts w:ascii="Trebuchet MS" w:hAnsi="Trebuchet MS" w:cs="Arial"/>
        </w:rPr>
      </w:pPr>
    </w:p>
    <w:p w14:paraId="1BE818C7" w14:textId="566C6095" w:rsidR="00321D2C" w:rsidRPr="002F0817" w:rsidRDefault="006305F0" w:rsidP="00C15E7B">
      <w:pPr>
        <w:pStyle w:val="ListParagraph"/>
        <w:numPr>
          <w:ilvl w:val="0"/>
          <w:numId w:val="40"/>
        </w:numPr>
        <w:spacing w:after="0" w:line="240" w:lineRule="auto"/>
        <w:rPr>
          <w:rFonts w:ascii="Trebuchet MS" w:hAnsi="Trebuchet MS" w:cs="Arial"/>
        </w:rPr>
      </w:pPr>
      <w:r w:rsidRPr="002F0817">
        <w:rPr>
          <w:rFonts w:ascii="Trebuchet MS" w:eastAsia="Arial" w:hAnsi="Trebuchet MS" w:cs="Arial"/>
        </w:rPr>
        <w:t>W</w:t>
      </w:r>
      <w:r w:rsidR="0043552F" w:rsidRPr="002F0817">
        <w:rPr>
          <w:rFonts w:ascii="Trebuchet MS" w:eastAsia="Arial" w:hAnsi="Trebuchet MS" w:cs="Arial"/>
        </w:rPr>
        <w:t xml:space="preserve">ork within </w:t>
      </w:r>
      <w:r w:rsidR="0099081D" w:rsidRPr="002F0817">
        <w:rPr>
          <w:rFonts w:ascii="Trebuchet MS" w:eastAsia="Arial" w:hAnsi="Trebuchet MS" w:cs="Arial"/>
        </w:rPr>
        <w:t xml:space="preserve">HWS’s contract and legal and statutory duties, and </w:t>
      </w:r>
      <w:r w:rsidR="0043552F" w:rsidRPr="002F0817">
        <w:rPr>
          <w:rFonts w:ascii="Trebuchet MS" w:eastAsia="Arial" w:hAnsi="Trebuchet MS" w:cs="Arial"/>
        </w:rPr>
        <w:t xml:space="preserve">all of Community Southwark’s </w:t>
      </w:r>
      <w:r w:rsidR="00321D2C" w:rsidRPr="002F0817">
        <w:rPr>
          <w:rFonts w:ascii="Trebuchet MS" w:eastAsia="Arial" w:hAnsi="Trebuchet MS" w:cs="Arial"/>
        </w:rPr>
        <w:t xml:space="preserve">protocols and policies, including financial controls, administrative records, and </w:t>
      </w:r>
      <w:r w:rsidR="0043552F" w:rsidRPr="002F0817">
        <w:rPr>
          <w:rFonts w:ascii="Trebuchet MS" w:eastAsia="Arial" w:hAnsi="Trebuchet MS" w:cs="Arial"/>
        </w:rPr>
        <w:t>the Health and Safety, Equal Opportunities</w:t>
      </w:r>
      <w:r w:rsidR="00321D2C" w:rsidRPr="002F0817">
        <w:rPr>
          <w:rFonts w:ascii="Trebuchet MS" w:eastAsia="Arial" w:hAnsi="Trebuchet MS" w:cs="Arial"/>
        </w:rPr>
        <w:t>,</w:t>
      </w:r>
      <w:r w:rsidR="0043552F" w:rsidRPr="002F0817">
        <w:rPr>
          <w:rFonts w:ascii="Trebuchet MS" w:eastAsia="Arial" w:hAnsi="Trebuchet MS" w:cs="Arial"/>
        </w:rPr>
        <w:t xml:space="preserve"> and </w:t>
      </w:r>
      <w:r w:rsidR="00321D2C" w:rsidRPr="002F0817">
        <w:rPr>
          <w:rFonts w:ascii="Trebuchet MS" w:eastAsia="Arial" w:hAnsi="Trebuchet MS" w:cs="Arial"/>
        </w:rPr>
        <w:t>Data Protection policies.</w:t>
      </w:r>
    </w:p>
    <w:p w14:paraId="1AA7A624" w14:textId="1C90F69C" w:rsidR="0099081D" w:rsidRPr="002F0817" w:rsidRDefault="0099081D" w:rsidP="00C15E7B">
      <w:pPr>
        <w:spacing w:after="0" w:line="240" w:lineRule="auto"/>
        <w:contextualSpacing/>
        <w:rPr>
          <w:rFonts w:ascii="Trebuchet MS" w:eastAsiaTheme="minorEastAsia" w:hAnsi="Trebuchet MS" w:cs="Arial"/>
        </w:rPr>
      </w:pPr>
    </w:p>
    <w:p w14:paraId="362202DD" w14:textId="30659592" w:rsidR="0043552F" w:rsidRPr="002F0817" w:rsidRDefault="006305F0" w:rsidP="00C15E7B">
      <w:pPr>
        <w:pStyle w:val="ListParagraph"/>
        <w:numPr>
          <w:ilvl w:val="0"/>
          <w:numId w:val="40"/>
        </w:numPr>
        <w:autoSpaceDE w:val="0"/>
        <w:autoSpaceDN w:val="0"/>
        <w:adjustRightInd w:val="0"/>
        <w:spacing w:after="0" w:line="240" w:lineRule="auto"/>
        <w:rPr>
          <w:rFonts w:ascii="Trebuchet MS" w:eastAsia="Arial" w:hAnsi="Trebuchet MS" w:cs="Arial"/>
        </w:rPr>
      </w:pPr>
      <w:r w:rsidRPr="002F0817">
        <w:rPr>
          <w:rFonts w:ascii="Trebuchet MS" w:eastAsia="Arial" w:hAnsi="Trebuchet MS" w:cs="Arial"/>
        </w:rPr>
        <w:t>H</w:t>
      </w:r>
      <w:r w:rsidR="0043552F" w:rsidRPr="002F0817">
        <w:rPr>
          <w:rFonts w:ascii="Trebuchet MS" w:eastAsia="Arial" w:hAnsi="Trebuchet MS" w:cs="Arial"/>
        </w:rPr>
        <w:t xml:space="preserve">elp to ensure that equality of opportunity </w:t>
      </w:r>
      <w:r w:rsidR="00321D2C" w:rsidRPr="002F0817">
        <w:rPr>
          <w:rFonts w:ascii="Trebuchet MS" w:eastAsia="Arial" w:hAnsi="Trebuchet MS" w:cs="Arial"/>
        </w:rPr>
        <w:t>and respect for diversity are</w:t>
      </w:r>
      <w:r w:rsidR="0043552F" w:rsidRPr="002F0817">
        <w:rPr>
          <w:rFonts w:ascii="Trebuchet MS" w:eastAsia="Arial" w:hAnsi="Trebuchet MS" w:cs="Arial"/>
        </w:rPr>
        <w:t xml:space="preserve"> integral to the organisation’s work.</w:t>
      </w:r>
    </w:p>
    <w:p w14:paraId="59A92E0B" w14:textId="6C3AFE36" w:rsidR="00321D2C" w:rsidRPr="002F0817" w:rsidRDefault="00321D2C" w:rsidP="00C15E7B">
      <w:pPr>
        <w:autoSpaceDE w:val="0"/>
        <w:autoSpaceDN w:val="0"/>
        <w:adjustRightInd w:val="0"/>
        <w:spacing w:after="0" w:line="240" w:lineRule="auto"/>
        <w:contextualSpacing/>
        <w:rPr>
          <w:rFonts w:ascii="Trebuchet MS" w:eastAsia="Arial" w:hAnsi="Trebuchet MS" w:cs="Arial"/>
        </w:rPr>
      </w:pPr>
    </w:p>
    <w:p w14:paraId="6BBBE71F" w14:textId="5DFE032C" w:rsidR="00321D2C" w:rsidRPr="002F0817" w:rsidRDefault="006305F0" w:rsidP="00C15E7B">
      <w:pPr>
        <w:pStyle w:val="ListParagraph"/>
        <w:numPr>
          <w:ilvl w:val="0"/>
          <w:numId w:val="40"/>
        </w:numPr>
        <w:spacing w:after="0" w:line="240" w:lineRule="auto"/>
        <w:rPr>
          <w:rFonts w:ascii="Trebuchet MS" w:eastAsia="Arial" w:hAnsi="Trebuchet MS" w:cs="Arial"/>
          <w:color w:val="000000"/>
        </w:rPr>
      </w:pPr>
      <w:r w:rsidRPr="002F0817">
        <w:rPr>
          <w:rFonts w:ascii="Trebuchet MS" w:eastAsia="Arial" w:hAnsi="Trebuchet MS" w:cs="Arial"/>
        </w:rPr>
        <w:t>S</w:t>
      </w:r>
      <w:r w:rsidR="0043552F" w:rsidRPr="002F0817">
        <w:rPr>
          <w:rFonts w:ascii="Trebuchet MS" w:eastAsia="Arial" w:hAnsi="Trebuchet MS" w:cs="Arial"/>
        </w:rPr>
        <w:t xml:space="preserve">upport Community Southwark and </w:t>
      </w:r>
      <w:r w:rsidR="00827D83" w:rsidRPr="002F0817">
        <w:rPr>
          <w:rFonts w:ascii="Trebuchet MS" w:eastAsia="Arial" w:hAnsi="Trebuchet MS" w:cs="Arial"/>
        </w:rPr>
        <w:t>HWS’s</w:t>
      </w:r>
      <w:r w:rsidR="0043552F" w:rsidRPr="002F0817">
        <w:rPr>
          <w:rFonts w:ascii="Trebuchet MS" w:eastAsia="Arial" w:hAnsi="Trebuchet MS" w:cs="Arial"/>
        </w:rPr>
        <w:t xml:space="preserve"> </w:t>
      </w:r>
      <w:r w:rsidR="00526C6B" w:rsidRPr="002F0817">
        <w:rPr>
          <w:rFonts w:ascii="Trebuchet MS" w:eastAsia="Arial" w:hAnsi="Trebuchet MS" w:cs="Arial"/>
        </w:rPr>
        <w:t xml:space="preserve">values, </w:t>
      </w:r>
      <w:r w:rsidR="002D2EF5" w:rsidRPr="002F0817">
        <w:rPr>
          <w:rFonts w:ascii="Trebuchet MS" w:eastAsia="Arial" w:hAnsi="Trebuchet MS" w:cs="Arial"/>
        </w:rPr>
        <w:t>vision</w:t>
      </w:r>
      <w:r w:rsidR="0043552F" w:rsidRPr="002F0817">
        <w:rPr>
          <w:rFonts w:ascii="Trebuchet MS" w:eastAsia="Arial" w:hAnsi="Trebuchet MS" w:cs="Arial"/>
        </w:rPr>
        <w:t xml:space="preserve"> and stra</w:t>
      </w:r>
      <w:r w:rsidR="00321D2C" w:rsidRPr="002F0817">
        <w:rPr>
          <w:rFonts w:ascii="Trebuchet MS" w:eastAsia="Arial" w:hAnsi="Trebuchet MS" w:cs="Arial"/>
        </w:rPr>
        <w:t>tegic objectives.</w:t>
      </w:r>
    </w:p>
    <w:p w14:paraId="5CA667B6" w14:textId="347F5A0D" w:rsidR="00BD4DD4" w:rsidRPr="002F0817" w:rsidRDefault="00BD4DD4" w:rsidP="00C15E7B">
      <w:pPr>
        <w:spacing w:after="0" w:line="240" w:lineRule="auto"/>
        <w:contextualSpacing/>
        <w:rPr>
          <w:rFonts w:ascii="Trebuchet MS" w:eastAsia="Arial" w:hAnsi="Trebuchet MS" w:cs="Arial"/>
          <w:color w:val="000000"/>
        </w:rPr>
      </w:pPr>
    </w:p>
    <w:p w14:paraId="14AE7AF8" w14:textId="04B03232" w:rsidR="000E45B7" w:rsidRPr="002F0817" w:rsidRDefault="000E45B7" w:rsidP="00C15E7B">
      <w:pPr>
        <w:spacing w:after="0" w:line="240" w:lineRule="auto"/>
        <w:contextualSpacing/>
        <w:rPr>
          <w:rFonts w:ascii="Trebuchet MS" w:eastAsia="Arial" w:hAnsi="Trebuchet MS" w:cs="Arial"/>
          <w:color w:val="000000"/>
        </w:rPr>
      </w:pPr>
    </w:p>
    <w:p w14:paraId="7682612E" w14:textId="77777777" w:rsidR="000E45B7" w:rsidRPr="002F0817" w:rsidRDefault="000E45B7" w:rsidP="00C15E7B">
      <w:pPr>
        <w:spacing w:after="0" w:line="240" w:lineRule="auto"/>
        <w:contextualSpacing/>
        <w:rPr>
          <w:rFonts w:ascii="Trebuchet MS" w:eastAsia="Arial" w:hAnsi="Trebuchet MS" w:cs="Arial"/>
          <w:color w:val="000000"/>
        </w:rPr>
      </w:pPr>
    </w:p>
    <w:p w14:paraId="45F9D6EC" w14:textId="77777777" w:rsidR="008B07CB" w:rsidRPr="002F0817" w:rsidRDefault="008B07CB" w:rsidP="008B07CB">
      <w:pPr>
        <w:spacing w:line="240" w:lineRule="auto"/>
        <w:contextualSpacing/>
        <w:rPr>
          <w:rFonts w:ascii="Trebuchet MS" w:eastAsia="Arial" w:hAnsi="Trebuchet MS" w:cs="Arial"/>
          <w:color w:val="000000"/>
        </w:rPr>
      </w:pPr>
      <w:r w:rsidRPr="002F0817">
        <w:rPr>
          <w:rFonts w:ascii="Trebuchet MS" w:hAnsi="Trebuchet MS" w:cs="Arial"/>
          <w:b/>
          <w:bCs/>
          <w:color w:val="000000"/>
        </w:rPr>
        <w:t xml:space="preserve">WHO WE ARE LOOKING FOR: </w:t>
      </w:r>
      <w:r w:rsidRPr="002F0817">
        <w:rPr>
          <w:rFonts w:ascii="Trebuchet MS" w:hAnsi="Trebuchet MS" w:cs="Arial"/>
          <w:b/>
          <w:color w:val="000000"/>
        </w:rPr>
        <w:t xml:space="preserve">PERSON </w:t>
      </w:r>
      <w:proofErr w:type="gramStart"/>
      <w:r w:rsidRPr="002F0817">
        <w:rPr>
          <w:rFonts w:ascii="Trebuchet MS" w:hAnsi="Trebuchet MS" w:cs="Arial"/>
          <w:b/>
          <w:color w:val="000000"/>
        </w:rPr>
        <w:t>SPECIFICATION</w:t>
      </w:r>
      <w:proofErr w:type="gramEnd"/>
    </w:p>
    <w:tbl>
      <w:tblPr>
        <w:tblStyle w:val="TableGrid"/>
        <w:tblW w:w="0" w:type="auto"/>
        <w:tblLook w:val="04A0" w:firstRow="1" w:lastRow="0" w:firstColumn="1" w:lastColumn="0" w:noHBand="0" w:noVBand="1"/>
      </w:tblPr>
      <w:tblGrid>
        <w:gridCol w:w="7924"/>
        <w:gridCol w:w="543"/>
        <w:gridCol w:w="543"/>
      </w:tblGrid>
      <w:tr w:rsidR="008B07CB" w:rsidRPr="002F0817" w14:paraId="2238DEB8" w14:textId="77777777" w:rsidTr="001D5EA4">
        <w:trPr>
          <w:cantSplit/>
          <w:trHeight w:val="1323"/>
        </w:trPr>
        <w:tc>
          <w:tcPr>
            <w:tcW w:w="7924" w:type="dxa"/>
          </w:tcPr>
          <w:p w14:paraId="1CB70709" w14:textId="77777777" w:rsidR="008B07CB" w:rsidRPr="002F0817" w:rsidRDefault="008B07CB" w:rsidP="001D5EA4">
            <w:pPr>
              <w:contextualSpacing/>
              <w:rPr>
                <w:rFonts w:ascii="Trebuchet MS" w:hAnsi="Trebuchet MS" w:cs="Arial"/>
                <w:b/>
                <w:color w:val="000000"/>
                <w:lang w:eastAsia="en-GB"/>
              </w:rPr>
            </w:pPr>
          </w:p>
        </w:tc>
        <w:tc>
          <w:tcPr>
            <w:tcW w:w="543" w:type="dxa"/>
            <w:textDirection w:val="tbRl"/>
          </w:tcPr>
          <w:p w14:paraId="34959BF1" w14:textId="77777777" w:rsidR="008B07CB" w:rsidRPr="002F0817" w:rsidRDefault="008B07CB" w:rsidP="001D5EA4">
            <w:pPr>
              <w:ind w:left="113" w:right="113"/>
              <w:contextualSpacing/>
              <w:rPr>
                <w:rFonts w:ascii="Trebuchet MS" w:hAnsi="Trebuchet MS" w:cs="Arial"/>
                <w:b/>
                <w:bCs/>
                <w:color w:val="000000"/>
                <w:lang w:eastAsia="en-GB"/>
              </w:rPr>
            </w:pPr>
            <w:r w:rsidRPr="002F0817">
              <w:rPr>
                <w:rFonts w:ascii="Trebuchet MS" w:hAnsi="Trebuchet MS" w:cs="Arial"/>
                <w:b/>
                <w:bCs/>
                <w:color w:val="000000"/>
                <w:lang w:eastAsia="en-GB"/>
              </w:rPr>
              <w:t>Essential</w:t>
            </w:r>
          </w:p>
        </w:tc>
        <w:tc>
          <w:tcPr>
            <w:tcW w:w="543" w:type="dxa"/>
            <w:textDirection w:val="tbRl"/>
          </w:tcPr>
          <w:p w14:paraId="6A8C44D0" w14:textId="77777777" w:rsidR="008B07CB" w:rsidRPr="002F0817" w:rsidRDefault="008B07CB" w:rsidP="001D5EA4">
            <w:pPr>
              <w:ind w:left="113" w:right="113"/>
              <w:contextualSpacing/>
              <w:rPr>
                <w:rFonts w:ascii="Trebuchet MS" w:hAnsi="Trebuchet MS" w:cs="Arial"/>
                <w:b/>
                <w:bCs/>
                <w:color w:val="000000"/>
                <w:lang w:eastAsia="en-GB"/>
              </w:rPr>
            </w:pPr>
            <w:r w:rsidRPr="002F0817">
              <w:rPr>
                <w:rFonts w:ascii="Trebuchet MS" w:hAnsi="Trebuchet MS" w:cs="Arial"/>
                <w:b/>
                <w:bCs/>
                <w:color w:val="000000"/>
                <w:lang w:eastAsia="en-GB"/>
              </w:rPr>
              <w:t>Desirable</w:t>
            </w:r>
          </w:p>
        </w:tc>
      </w:tr>
      <w:tr w:rsidR="008B07CB" w:rsidRPr="002F0817" w14:paraId="5081F27E" w14:textId="77777777" w:rsidTr="001D5EA4">
        <w:tc>
          <w:tcPr>
            <w:tcW w:w="7924" w:type="dxa"/>
            <w:shd w:val="clear" w:color="auto" w:fill="D9D9D9" w:themeFill="background1" w:themeFillShade="D9"/>
          </w:tcPr>
          <w:p w14:paraId="7AC4F5AF" w14:textId="77777777" w:rsidR="008B07CB" w:rsidRPr="002F0817" w:rsidRDefault="008B07CB" w:rsidP="001D5EA4">
            <w:pPr>
              <w:keepNext/>
              <w:autoSpaceDE w:val="0"/>
              <w:autoSpaceDN w:val="0"/>
              <w:adjustRightInd w:val="0"/>
              <w:contextualSpacing/>
              <w:rPr>
                <w:rFonts w:ascii="Trebuchet MS" w:hAnsi="Trebuchet MS" w:cs="Arial"/>
              </w:rPr>
            </w:pPr>
            <w:r w:rsidRPr="002F0817">
              <w:rPr>
                <w:rFonts w:ascii="Trebuchet MS" w:hAnsi="Trebuchet MS" w:cs="Arial"/>
                <w:b/>
                <w:color w:val="000000"/>
                <w:lang w:eastAsia="en-GB"/>
              </w:rPr>
              <w:t>Skills and experience</w:t>
            </w:r>
          </w:p>
        </w:tc>
        <w:tc>
          <w:tcPr>
            <w:tcW w:w="543" w:type="dxa"/>
            <w:shd w:val="clear" w:color="auto" w:fill="D9D9D9" w:themeFill="background1" w:themeFillShade="D9"/>
          </w:tcPr>
          <w:p w14:paraId="7112274B" w14:textId="77777777" w:rsidR="008B07CB" w:rsidRPr="002F0817" w:rsidRDefault="008B07CB" w:rsidP="001D5EA4">
            <w:pPr>
              <w:contextualSpacing/>
              <w:rPr>
                <w:rFonts w:ascii="Trebuchet MS" w:hAnsi="Trebuchet MS" w:cs="Arial"/>
                <w:b/>
                <w:bCs/>
                <w:color w:val="000000"/>
                <w:lang w:eastAsia="en-GB"/>
              </w:rPr>
            </w:pPr>
          </w:p>
        </w:tc>
        <w:tc>
          <w:tcPr>
            <w:tcW w:w="543" w:type="dxa"/>
            <w:shd w:val="clear" w:color="auto" w:fill="D9D9D9" w:themeFill="background1" w:themeFillShade="D9"/>
          </w:tcPr>
          <w:p w14:paraId="607A57AA" w14:textId="77777777" w:rsidR="008B07CB" w:rsidRPr="002F0817" w:rsidRDefault="008B07CB" w:rsidP="001D5EA4">
            <w:pPr>
              <w:contextualSpacing/>
              <w:rPr>
                <w:rFonts w:ascii="Trebuchet MS" w:hAnsi="Trebuchet MS" w:cs="Arial"/>
                <w:b/>
                <w:bCs/>
                <w:color w:val="000000"/>
                <w:lang w:eastAsia="en-GB"/>
              </w:rPr>
            </w:pPr>
          </w:p>
        </w:tc>
      </w:tr>
      <w:tr w:rsidR="008B07CB" w:rsidRPr="002F0817" w14:paraId="121CC0D7" w14:textId="77777777" w:rsidTr="001D5EA4">
        <w:tc>
          <w:tcPr>
            <w:tcW w:w="7924" w:type="dxa"/>
            <w:shd w:val="clear" w:color="auto" w:fill="auto"/>
          </w:tcPr>
          <w:p w14:paraId="2440AE88" w14:textId="0341C3E1" w:rsidR="008B07CB" w:rsidRPr="002F0817" w:rsidRDefault="004C1E35" w:rsidP="001D5EA4">
            <w:pPr>
              <w:contextualSpacing/>
              <w:rPr>
                <w:rStyle w:val="normaltextrun"/>
                <w:rFonts w:ascii="Trebuchet MS" w:hAnsi="Trebuchet MS" w:cs="Arial"/>
                <w:shd w:val="clear" w:color="auto" w:fill="FFFFFF"/>
              </w:rPr>
            </w:pPr>
            <w:r w:rsidRPr="002F0817">
              <w:rPr>
                <w:rStyle w:val="normaltextrun"/>
                <w:rFonts w:ascii="Trebuchet MS" w:hAnsi="Trebuchet MS" w:cs="Arial"/>
                <w:shd w:val="clear" w:color="auto" w:fill="FFFFFF"/>
              </w:rPr>
              <w:t xml:space="preserve">Strong track record </w:t>
            </w:r>
            <w:r w:rsidR="008B07CB" w:rsidRPr="002F0817">
              <w:rPr>
                <w:rStyle w:val="normaltextrun"/>
                <w:rFonts w:ascii="Trebuchet MS" w:hAnsi="Trebuchet MS" w:cs="Arial"/>
                <w:shd w:val="clear" w:color="auto" w:fill="FFFFFF"/>
              </w:rPr>
              <w:t>of running</w:t>
            </w:r>
            <w:r w:rsidR="0086612C">
              <w:rPr>
                <w:rStyle w:val="normaltextrun"/>
                <w:rFonts w:ascii="Trebuchet MS" w:hAnsi="Trebuchet MS" w:cs="Arial"/>
                <w:shd w:val="clear" w:color="auto" w:fill="FFFFFF"/>
              </w:rPr>
              <w:t>,</w:t>
            </w:r>
            <w:r w:rsidR="008B07CB" w:rsidRPr="002F0817">
              <w:rPr>
                <w:rStyle w:val="normaltextrun"/>
                <w:rFonts w:ascii="Trebuchet MS" w:hAnsi="Trebuchet MS" w:cs="Arial"/>
                <w:shd w:val="clear" w:color="auto" w:fill="FFFFFF"/>
              </w:rPr>
              <w:t xml:space="preserve"> </w:t>
            </w:r>
            <w:r w:rsidR="00981FB5" w:rsidRPr="002F0817">
              <w:rPr>
                <w:rStyle w:val="normaltextrun"/>
                <w:rFonts w:ascii="Trebuchet MS" w:hAnsi="Trebuchet MS" w:cs="Arial"/>
                <w:shd w:val="clear" w:color="auto" w:fill="FFFFFF"/>
              </w:rPr>
              <w:t>and recruiting members of the public for</w:t>
            </w:r>
            <w:r w:rsidR="0086612C">
              <w:rPr>
                <w:rStyle w:val="normaltextrun"/>
                <w:rFonts w:ascii="Trebuchet MS" w:hAnsi="Trebuchet MS" w:cs="Arial"/>
                <w:shd w:val="clear" w:color="auto" w:fill="FFFFFF"/>
              </w:rPr>
              <w:t>,</w:t>
            </w:r>
            <w:r w:rsidR="00A02D22" w:rsidRPr="002F0817">
              <w:rPr>
                <w:rStyle w:val="normaltextrun"/>
                <w:rFonts w:ascii="Trebuchet MS" w:hAnsi="Trebuchet MS" w:cs="Arial"/>
                <w:shd w:val="clear" w:color="auto" w:fill="FFFFFF"/>
              </w:rPr>
              <w:t xml:space="preserve"> </w:t>
            </w:r>
            <w:r w:rsidR="008B07CB" w:rsidRPr="002F0817">
              <w:rPr>
                <w:rStyle w:val="normaltextrun"/>
                <w:rFonts w:ascii="Trebuchet MS" w:hAnsi="Trebuchet MS" w:cs="Arial"/>
                <w:shd w:val="clear" w:color="auto" w:fill="FFFFFF"/>
              </w:rPr>
              <w:t>a range of successful engagement activities (e.g. stalls, workshops, surveys, interviews, focus groups</w:t>
            </w:r>
            <w:r w:rsidR="00981FB5" w:rsidRPr="002F0817">
              <w:rPr>
                <w:rStyle w:val="normaltextrun"/>
                <w:rFonts w:ascii="Trebuchet MS" w:hAnsi="Trebuchet MS" w:cs="Arial"/>
                <w:shd w:val="clear" w:color="auto" w:fill="FFFFFF"/>
              </w:rPr>
              <w:t>),</w:t>
            </w:r>
            <w:r w:rsidR="00714B6D" w:rsidRPr="002F0817">
              <w:rPr>
                <w:rStyle w:val="normaltextrun"/>
                <w:rFonts w:ascii="Trebuchet MS" w:hAnsi="Trebuchet MS" w:cs="Arial"/>
                <w:color w:val="00B0F0"/>
                <w:shd w:val="clear" w:color="auto" w:fill="FFFFFF"/>
              </w:rPr>
              <w:t xml:space="preserve"> </w:t>
            </w:r>
            <w:r w:rsidR="008B07CB" w:rsidRPr="002F0817">
              <w:rPr>
                <w:rStyle w:val="normaltextrun"/>
                <w:rFonts w:ascii="Trebuchet MS" w:hAnsi="Trebuchet MS" w:cs="Arial"/>
                <w:shd w:val="clear" w:color="auto" w:fill="FFFFFF"/>
              </w:rPr>
              <w:t>including:</w:t>
            </w:r>
          </w:p>
          <w:p w14:paraId="60745A51" w14:textId="4AAFF80A" w:rsidR="008B07CB" w:rsidRPr="002F0817" w:rsidRDefault="008B07CB" w:rsidP="008B07CB">
            <w:pPr>
              <w:pStyle w:val="ListParagraph"/>
              <w:numPr>
                <w:ilvl w:val="0"/>
                <w:numId w:val="46"/>
              </w:numPr>
              <w:rPr>
                <w:rStyle w:val="normaltextrun"/>
                <w:rFonts w:ascii="Trebuchet MS" w:hAnsi="Trebuchet MS" w:cs="Arial"/>
              </w:rPr>
            </w:pPr>
            <w:r w:rsidRPr="002F0817">
              <w:rPr>
                <w:rStyle w:val="normaltextrun"/>
                <w:rFonts w:ascii="Trebuchet MS" w:hAnsi="Trebuchet MS" w:cs="Arial"/>
                <w:shd w:val="clear" w:color="auto" w:fill="FFFFFF"/>
              </w:rPr>
              <w:t xml:space="preserve">Sensitive involvement of diverse </w:t>
            </w:r>
            <w:proofErr w:type="gramStart"/>
            <w:r w:rsidRPr="002F0817">
              <w:rPr>
                <w:rStyle w:val="contextualspellingandgrammarerror"/>
                <w:rFonts w:ascii="Trebuchet MS" w:hAnsi="Trebuchet MS" w:cs="Arial"/>
                <w:shd w:val="clear" w:color="auto" w:fill="FFFFFF"/>
              </w:rPr>
              <w:t>seldom-heard</w:t>
            </w:r>
            <w:proofErr w:type="gramEnd"/>
            <w:r w:rsidRPr="002F0817">
              <w:rPr>
                <w:rStyle w:val="normaltextrun"/>
                <w:rFonts w:ascii="Trebuchet MS" w:hAnsi="Trebuchet MS" w:cs="Arial"/>
                <w:shd w:val="clear" w:color="auto" w:fill="FFFFFF"/>
              </w:rPr>
              <w:t> </w:t>
            </w:r>
            <w:r w:rsidR="00DE000E" w:rsidRPr="002F0817">
              <w:rPr>
                <w:rStyle w:val="normaltextrun"/>
                <w:rFonts w:ascii="Trebuchet MS" w:hAnsi="Trebuchet MS" w:cs="Arial"/>
                <w:shd w:val="clear" w:color="auto" w:fill="FFFFFF"/>
              </w:rPr>
              <w:t>or</w:t>
            </w:r>
            <w:r w:rsidRPr="002F0817">
              <w:rPr>
                <w:rStyle w:val="normaltextrun"/>
                <w:rFonts w:ascii="Trebuchet MS" w:hAnsi="Trebuchet MS" w:cs="Arial"/>
                <w:shd w:val="clear" w:color="auto" w:fill="FFFFFF"/>
              </w:rPr>
              <w:t xml:space="preserve"> vulnerable groups</w:t>
            </w:r>
          </w:p>
          <w:p w14:paraId="6AB9B721" w14:textId="77777777" w:rsidR="008B07CB" w:rsidRPr="002F0817" w:rsidRDefault="008B07CB" w:rsidP="008B07CB">
            <w:pPr>
              <w:pStyle w:val="ListParagraph"/>
              <w:numPr>
                <w:ilvl w:val="0"/>
                <w:numId w:val="46"/>
              </w:numPr>
              <w:rPr>
                <w:rFonts w:ascii="Trebuchet MS" w:hAnsi="Trebuchet MS" w:cs="Arial"/>
              </w:rPr>
            </w:pPr>
            <w:r w:rsidRPr="002F0817">
              <w:rPr>
                <w:rFonts w:ascii="Trebuchet MS" w:hAnsi="Trebuchet MS" w:cs="Arial"/>
              </w:rPr>
              <w:t>Discussion of difficult and personal topics and/or complex pathways and experiences</w:t>
            </w:r>
          </w:p>
          <w:p w14:paraId="71B367CB" w14:textId="2E18AFEC" w:rsidR="008B07CB" w:rsidRPr="002F0817" w:rsidRDefault="008B07CB" w:rsidP="008B07CB">
            <w:pPr>
              <w:pStyle w:val="ListParagraph"/>
              <w:numPr>
                <w:ilvl w:val="0"/>
                <w:numId w:val="46"/>
              </w:numPr>
              <w:rPr>
                <w:rStyle w:val="normaltextrun"/>
                <w:rFonts w:ascii="Trebuchet MS" w:hAnsi="Trebuchet MS" w:cs="Arial"/>
              </w:rPr>
            </w:pPr>
            <w:r w:rsidRPr="002F0817">
              <w:rPr>
                <w:rStyle w:val="normaltextrun"/>
                <w:rFonts w:ascii="Trebuchet MS" w:hAnsi="Trebuchet MS" w:cs="Arial"/>
                <w:bdr w:val="none" w:sz="0" w:space="0" w:color="auto" w:frame="1"/>
              </w:rPr>
              <w:t>Policy/service improvement-focused engagement</w:t>
            </w:r>
          </w:p>
          <w:p w14:paraId="0AA1CBCA" w14:textId="564C386B" w:rsidR="008B07CB" w:rsidRPr="002F0817" w:rsidRDefault="008B07CB" w:rsidP="008B07CB">
            <w:pPr>
              <w:pStyle w:val="ListParagraph"/>
              <w:numPr>
                <w:ilvl w:val="0"/>
                <w:numId w:val="46"/>
              </w:numPr>
              <w:rPr>
                <w:rFonts w:ascii="Trebuchet MS" w:hAnsi="Trebuchet MS" w:cs="Arial"/>
              </w:rPr>
            </w:pPr>
            <w:r w:rsidRPr="002F0817">
              <w:rPr>
                <w:rStyle w:val="normaltextrun"/>
                <w:rFonts w:ascii="Trebuchet MS" w:hAnsi="Trebuchet MS" w:cs="Arial"/>
                <w:bdr w:val="none" w:sz="0" w:space="0" w:color="auto" w:frame="1"/>
              </w:rPr>
              <w:t>Experience of Enter and View activities with a Healthwatch</w:t>
            </w:r>
          </w:p>
        </w:tc>
        <w:tc>
          <w:tcPr>
            <w:tcW w:w="543" w:type="dxa"/>
            <w:shd w:val="clear" w:color="auto" w:fill="auto"/>
          </w:tcPr>
          <w:p w14:paraId="7C13AD5E"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p w14:paraId="19EED6B4" w14:textId="77777777" w:rsidR="008B07CB" w:rsidRPr="002F0817" w:rsidRDefault="008B07CB" w:rsidP="001D5EA4">
            <w:pPr>
              <w:contextualSpacing/>
              <w:rPr>
                <w:rFonts w:ascii="Trebuchet MS" w:hAnsi="Trebuchet MS" w:cs="Arial"/>
                <w:b/>
                <w:bCs/>
                <w:lang w:eastAsia="en-GB"/>
              </w:rPr>
            </w:pPr>
          </w:p>
          <w:p w14:paraId="36D19641" w14:textId="77777777" w:rsidR="008B07CB" w:rsidRPr="002F0817" w:rsidRDefault="008B07CB" w:rsidP="001D5EA4">
            <w:pPr>
              <w:contextualSpacing/>
              <w:rPr>
                <w:rFonts w:ascii="Trebuchet MS" w:hAnsi="Trebuchet MS" w:cs="Arial"/>
                <w:b/>
                <w:bCs/>
                <w:lang w:eastAsia="en-GB"/>
              </w:rPr>
            </w:pPr>
          </w:p>
          <w:p w14:paraId="217DF995"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p w14:paraId="78DC84EB" w14:textId="77777777" w:rsidR="008B07CB" w:rsidRPr="002F0817" w:rsidRDefault="008B07CB" w:rsidP="001D5EA4">
            <w:pPr>
              <w:contextualSpacing/>
              <w:rPr>
                <w:rFonts w:ascii="Trebuchet MS" w:hAnsi="Trebuchet MS" w:cs="Arial"/>
                <w:b/>
                <w:bCs/>
                <w:lang w:eastAsia="en-GB"/>
              </w:rPr>
            </w:pPr>
          </w:p>
          <w:p w14:paraId="3EE429A0" w14:textId="77777777" w:rsidR="008B07CB" w:rsidRPr="002F0817" w:rsidRDefault="008B07CB" w:rsidP="001D5EA4">
            <w:pPr>
              <w:contextualSpacing/>
              <w:rPr>
                <w:rFonts w:ascii="Trebuchet MS" w:hAnsi="Trebuchet MS" w:cs="Arial"/>
                <w:b/>
                <w:bCs/>
                <w:lang w:eastAsia="en-GB"/>
              </w:rPr>
            </w:pPr>
          </w:p>
        </w:tc>
        <w:tc>
          <w:tcPr>
            <w:tcW w:w="543" w:type="dxa"/>
            <w:shd w:val="clear" w:color="auto" w:fill="auto"/>
          </w:tcPr>
          <w:p w14:paraId="521DBB83" w14:textId="77777777" w:rsidR="008B07CB" w:rsidRPr="002F0817" w:rsidRDefault="008B07CB" w:rsidP="001D5EA4">
            <w:pPr>
              <w:contextualSpacing/>
              <w:rPr>
                <w:rFonts w:ascii="Trebuchet MS" w:hAnsi="Trebuchet MS" w:cs="Arial"/>
                <w:b/>
                <w:bCs/>
                <w:lang w:eastAsia="en-GB"/>
              </w:rPr>
            </w:pPr>
          </w:p>
          <w:p w14:paraId="59AF6901" w14:textId="77777777" w:rsidR="008B07CB" w:rsidRPr="002F0817" w:rsidRDefault="008B07CB" w:rsidP="001D5EA4">
            <w:pPr>
              <w:contextualSpacing/>
              <w:rPr>
                <w:rFonts w:ascii="Trebuchet MS" w:hAnsi="Trebuchet MS" w:cs="Arial"/>
                <w:b/>
                <w:bCs/>
                <w:lang w:eastAsia="en-GB"/>
              </w:rPr>
            </w:pPr>
          </w:p>
          <w:p w14:paraId="395C3217" w14:textId="77777777" w:rsidR="008B07CB" w:rsidRPr="002F0817" w:rsidRDefault="008B07CB" w:rsidP="001D5EA4">
            <w:pPr>
              <w:contextualSpacing/>
              <w:rPr>
                <w:rFonts w:ascii="Trebuchet MS" w:hAnsi="Trebuchet MS" w:cs="Arial"/>
                <w:b/>
                <w:bCs/>
                <w:lang w:eastAsia="en-GB"/>
              </w:rPr>
            </w:pPr>
          </w:p>
          <w:p w14:paraId="43C04BE5" w14:textId="77777777" w:rsidR="008B07CB" w:rsidRPr="002F0817" w:rsidRDefault="008B07CB" w:rsidP="001D5EA4">
            <w:pPr>
              <w:contextualSpacing/>
              <w:rPr>
                <w:rFonts w:ascii="Trebuchet MS" w:hAnsi="Trebuchet MS" w:cs="Arial"/>
                <w:b/>
                <w:bCs/>
                <w:lang w:eastAsia="en-GB"/>
              </w:rPr>
            </w:pPr>
          </w:p>
          <w:p w14:paraId="432C787E"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p w14:paraId="1C174D9F" w14:textId="77777777" w:rsidR="008B07CB" w:rsidRPr="002F0817" w:rsidRDefault="008B07CB" w:rsidP="001D5EA4">
            <w:pPr>
              <w:contextualSpacing/>
              <w:rPr>
                <w:rFonts w:ascii="Trebuchet MS" w:hAnsi="Trebuchet MS" w:cs="Arial"/>
                <w:b/>
                <w:bCs/>
                <w:lang w:eastAsia="en-GB"/>
              </w:rPr>
            </w:pPr>
          </w:p>
          <w:p w14:paraId="7FA99056" w14:textId="240B90D6" w:rsidR="00D24EB1"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p w14:paraId="59E06F5A" w14:textId="21E25FAE" w:rsidR="00D24EB1" w:rsidRPr="002F0817" w:rsidRDefault="00D24EB1" w:rsidP="001D5EA4">
            <w:pPr>
              <w:contextualSpacing/>
              <w:rPr>
                <w:rFonts w:ascii="Trebuchet MS" w:hAnsi="Trebuchet MS" w:cs="Arial"/>
                <w:b/>
                <w:bCs/>
                <w:lang w:eastAsia="en-GB"/>
              </w:rPr>
            </w:pPr>
            <w:r w:rsidRPr="002F0817">
              <w:rPr>
                <w:rFonts w:ascii="Trebuchet MS" w:hAnsi="Trebuchet MS" w:cs="Arial"/>
                <w:b/>
                <w:bCs/>
                <w:lang w:eastAsia="en-GB"/>
              </w:rPr>
              <w:t>x</w:t>
            </w:r>
          </w:p>
        </w:tc>
      </w:tr>
      <w:tr w:rsidR="008B07CB" w:rsidRPr="002F0817" w14:paraId="4CF67A4D" w14:textId="77777777" w:rsidTr="001D5EA4">
        <w:tc>
          <w:tcPr>
            <w:tcW w:w="7924" w:type="dxa"/>
            <w:shd w:val="clear" w:color="auto" w:fill="auto"/>
          </w:tcPr>
          <w:p w14:paraId="741EB638" w14:textId="167309D0" w:rsidR="008B07CB" w:rsidRPr="002F0817" w:rsidRDefault="008B07CB" w:rsidP="001D5EA4">
            <w:pPr>
              <w:contextualSpacing/>
              <w:rPr>
                <w:rFonts w:ascii="Trebuchet MS" w:hAnsi="Trebuchet MS" w:cs="Arial"/>
              </w:rPr>
            </w:pPr>
            <w:r w:rsidRPr="002F0817">
              <w:rPr>
                <w:rFonts w:ascii="Trebuchet MS" w:hAnsi="Trebuchet MS" w:cs="Arial"/>
              </w:rPr>
              <w:t xml:space="preserve">Track record of smoothly coordinating high-impact public events, </w:t>
            </w:r>
            <w:r w:rsidR="00A5004B" w:rsidRPr="002F0817">
              <w:rPr>
                <w:rFonts w:ascii="Trebuchet MS" w:hAnsi="Trebuchet MS" w:cs="Arial"/>
              </w:rPr>
              <w:t xml:space="preserve">ideally </w:t>
            </w:r>
            <w:r w:rsidRPr="002F0817">
              <w:rPr>
                <w:rFonts w:ascii="Trebuchet MS" w:hAnsi="Trebuchet MS" w:cs="Arial"/>
              </w:rPr>
              <w:t>including in partnership with other organisations</w:t>
            </w:r>
          </w:p>
        </w:tc>
        <w:tc>
          <w:tcPr>
            <w:tcW w:w="543" w:type="dxa"/>
            <w:shd w:val="clear" w:color="auto" w:fill="auto"/>
          </w:tcPr>
          <w:p w14:paraId="5941726F"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shd w:val="clear" w:color="auto" w:fill="auto"/>
          </w:tcPr>
          <w:p w14:paraId="3ED00256" w14:textId="77777777" w:rsidR="008B07CB" w:rsidRPr="002F0817" w:rsidRDefault="008B07CB" w:rsidP="001D5EA4">
            <w:pPr>
              <w:contextualSpacing/>
              <w:rPr>
                <w:rFonts w:ascii="Trebuchet MS" w:hAnsi="Trebuchet MS" w:cs="Arial"/>
                <w:b/>
                <w:bCs/>
                <w:lang w:eastAsia="en-GB"/>
              </w:rPr>
            </w:pPr>
          </w:p>
        </w:tc>
      </w:tr>
      <w:tr w:rsidR="008B07CB" w:rsidRPr="002F0817" w14:paraId="064DA6DB" w14:textId="77777777" w:rsidTr="001D5EA4">
        <w:tc>
          <w:tcPr>
            <w:tcW w:w="7924" w:type="dxa"/>
            <w:shd w:val="clear" w:color="auto" w:fill="auto"/>
          </w:tcPr>
          <w:p w14:paraId="0135A891" w14:textId="36989403" w:rsidR="008B07CB" w:rsidRPr="002F0817" w:rsidRDefault="007D581A" w:rsidP="001D5EA4">
            <w:pPr>
              <w:keepNext/>
              <w:autoSpaceDE w:val="0"/>
              <w:autoSpaceDN w:val="0"/>
              <w:adjustRightInd w:val="0"/>
              <w:contextualSpacing/>
              <w:rPr>
                <w:rFonts w:ascii="Trebuchet MS" w:hAnsi="Trebuchet MS" w:cs="Arial"/>
              </w:rPr>
            </w:pPr>
            <w:r w:rsidRPr="002F0817">
              <w:rPr>
                <w:rStyle w:val="normaltextrun"/>
                <w:rFonts w:ascii="Trebuchet MS" w:hAnsi="Trebuchet MS" w:cs="Arial"/>
                <w:shd w:val="clear" w:color="auto" w:fill="FFFFFF"/>
              </w:rPr>
              <w:t>Experience of</w:t>
            </w:r>
            <w:r w:rsidR="008B07CB" w:rsidRPr="002F0817">
              <w:rPr>
                <w:rStyle w:val="normaltextrun"/>
                <w:rFonts w:ascii="Trebuchet MS" w:hAnsi="Trebuchet MS" w:cs="Arial"/>
                <w:shd w:val="clear" w:color="auto" w:fill="FFFFFF"/>
              </w:rPr>
              <w:t xml:space="preserve"> recruiting, developing and retaining volunteers, using their skills effectively to achieve goals</w:t>
            </w:r>
          </w:p>
        </w:tc>
        <w:tc>
          <w:tcPr>
            <w:tcW w:w="543" w:type="dxa"/>
            <w:shd w:val="clear" w:color="auto" w:fill="auto"/>
          </w:tcPr>
          <w:p w14:paraId="02907016"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shd w:val="clear" w:color="auto" w:fill="auto"/>
          </w:tcPr>
          <w:p w14:paraId="7A28B250" w14:textId="77777777" w:rsidR="008B07CB" w:rsidRPr="002F0817" w:rsidRDefault="008B07CB" w:rsidP="001D5EA4">
            <w:pPr>
              <w:contextualSpacing/>
              <w:rPr>
                <w:rFonts w:ascii="Trebuchet MS" w:hAnsi="Trebuchet MS" w:cs="Arial"/>
                <w:b/>
                <w:bCs/>
                <w:lang w:eastAsia="en-GB"/>
              </w:rPr>
            </w:pPr>
          </w:p>
        </w:tc>
      </w:tr>
      <w:tr w:rsidR="008B07CB" w:rsidRPr="002F0817" w14:paraId="1A7FE2BE" w14:textId="77777777" w:rsidTr="001D5EA4">
        <w:tc>
          <w:tcPr>
            <w:tcW w:w="7924" w:type="dxa"/>
            <w:shd w:val="clear" w:color="auto" w:fill="auto"/>
          </w:tcPr>
          <w:p w14:paraId="6C06C731" w14:textId="4D68552E" w:rsidR="008B07CB" w:rsidRPr="002F0817" w:rsidRDefault="008B07CB" w:rsidP="001D5EA4">
            <w:pPr>
              <w:keepNext/>
              <w:autoSpaceDE w:val="0"/>
              <w:autoSpaceDN w:val="0"/>
              <w:adjustRightInd w:val="0"/>
              <w:contextualSpacing/>
              <w:rPr>
                <w:rFonts w:ascii="Trebuchet MS" w:hAnsi="Trebuchet MS" w:cs="Arial"/>
              </w:rPr>
            </w:pPr>
            <w:r w:rsidRPr="002F0817">
              <w:rPr>
                <w:rFonts w:ascii="Trebuchet MS" w:hAnsi="Trebuchet MS" w:cs="Arial"/>
              </w:rPr>
              <w:t>Experience of confidently and sensitively supporting people facing difficult circumstances</w:t>
            </w:r>
          </w:p>
        </w:tc>
        <w:tc>
          <w:tcPr>
            <w:tcW w:w="543" w:type="dxa"/>
            <w:shd w:val="clear" w:color="auto" w:fill="auto"/>
          </w:tcPr>
          <w:p w14:paraId="5B14A660"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shd w:val="clear" w:color="auto" w:fill="auto"/>
          </w:tcPr>
          <w:p w14:paraId="423F8937" w14:textId="77777777" w:rsidR="008B07CB" w:rsidRPr="002F0817" w:rsidRDefault="008B07CB" w:rsidP="001D5EA4">
            <w:pPr>
              <w:contextualSpacing/>
              <w:rPr>
                <w:rFonts w:ascii="Trebuchet MS" w:hAnsi="Trebuchet MS" w:cs="Arial"/>
                <w:b/>
                <w:bCs/>
                <w:lang w:eastAsia="en-GB"/>
              </w:rPr>
            </w:pPr>
          </w:p>
        </w:tc>
      </w:tr>
      <w:tr w:rsidR="008B07CB" w:rsidRPr="002F0817" w14:paraId="73728A5E" w14:textId="77777777" w:rsidTr="001D5EA4">
        <w:tc>
          <w:tcPr>
            <w:tcW w:w="7924" w:type="dxa"/>
            <w:shd w:val="clear" w:color="auto" w:fill="auto"/>
          </w:tcPr>
          <w:p w14:paraId="372A4BBF" w14:textId="0E28FA0F" w:rsidR="008B07CB" w:rsidRPr="00D7279B" w:rsidRDefault="00190297" w:rsidP="001D5EA4">
            <w:pPr>
              <w:keepNext/>
              <w:autoSpaceDE w:val="0"/>
              <w:autoSpaceDN w:val="0"/>
              <w:adjustRightInd w:val="0"/>
              <w:contextualSpacing/>
              <w:rPr>
                <w:rFonts w:ascii="Trebuchet MS" w:hAnsi="Trebuchet MS" w:cs="Arial"/>
                <w:highlight w:val="yellow"/>
              </w:rPr>
            </w:pPr>
            <w:r w:rsidRPr="00D7279B">
              <w:rPr>
                <w:rFonts w:ascii="Trebuchet MS" w:hAnsi="Trebuchet MS" w:cs="Arial"/>
              </w:rPr>
              <w:t xml:space="preserve">Excellent verbal and written communication skills, </w:t>
            </w:r>
            <w:r w:rsidR="00D7279B" w:rsidRPr="00D7279B">
              <w:rPr>
                <w:rFonts w:ascii="Trebuchet MS" w:hAnsi="Trebuchet MS" w:cs="Arial"/>
              </w:rPr>
              <w:t>with the ability to engage different audiences</w:t>
            </w:r>
            <w:r w:rsidR="00630DA0">
              <w:rPr>
                <w:rFonts w:ascii="Trebuchet MS" w:hAnsi="Trebuchet MS" w:cs="Arial"/>
              </w:rPr>
              <w:t xml:space="preserve"> and interpret sometimes complex messages for a diverse public</w:t>
            </w:r>
          </w:p>
        </w:tc>
        <w:tc>
          <w:tcPr>
            <w:tcW w:w="543" w:type="dxa"/>
            <w:shd w:val="clear" w:color="auto" w:fill="auto"/>
          </w:tcPr>
          <w:p w14:paraId="6CA8A51E" w14:textId="77777777" w:rsidR="008B07CB" w:rsidRPr="002F0817" w:rsidRDefault="008B07CB" w:rsidP="001D5EA4">
            <w:pPr>
              <w:contextualSpacing/>
              <w:rPr>
                <w:rFonts w:ascii="Trebuchet MS" w:hAnsi="Trebuchet MS" w:cs="Arial"/>
                <w:b/>
                <w:bCs/>
                <w:color w:val="FF0000"/>
                <w:lang w:eastAsia="en-GB"/>
              </w:rPr>
            </w:pPr>
            <w:r w:rsidRPr="002F0817">
              <w:rPr>
                <w:rFonts w:ascii="Trebuchet MS" w:hAnsi="Trebuchet MS" w:cs="Arial"/>
                <w:b/>
                <w:bCs/>
                <w:lang w:eastAsia="en-GB"/>
              </w:rPr>
              <w:t>x</w:t>
            </w:r>
          </w:p>
        </w:tc>
        <w:tc>
          <w:tcPr>
            <w:tcW w:w="543" w:type="dxa"/>
            <w:shd w:val="clear" w:color="auto" w:fill="auto"/>
          </w:tcPr>
          <w:p w14:paraId="1CD35BB9" w14:textId="77777777" w:rsidR="008B07CB" w:rsidRPr="002F0817" w:rsidRDefault="008B07CB" w:rsidP="001D5EA4">
            <w:pPr>
              <w:contextualSpacing/>
              <w:rPr>
                <w:rFonts w:ascii="Trebuchet MS" w:hAnsi="Trebuchet MS" w:cs="Arial"/>
                <w:b/>
                <w:bCs/>
                <w:color w:val="FF0000"/>
                <w:lang w:eastAsia="en-GB"/>
              </w:rPr>
            </w:pPr>
          </w:p>
        </w:tc>
      </w:tr>
      <w:tr w:rsidR="008B07CB" w:rsidRPr="002F0817" w14:paraId="146D8EBD" w14:textId="77777777" w:rsidTr="001D5EA4">
        <w:tc>
          <w:tcPr>
            <w:tcW w:w="7924" w:type="dxa"/>
            <w:shd w:val="clear" w:color="auto" w:fill="auto"/>
          </w:tcPr>
          <w:p w14:paraId="0C3320E7" w14:textId="77777777" w:rsidR="008B07CB" w:rsidRPr="002F0817" w:rsidRDefault="008B07CB" w:rsidP="001D5EA4">
            <w:pPr>
              <w:keepNext/>
              <w:autoSpaceDE w:val="0"/>
              <w:autoSpaceDN w:val="0"/>
              <w:adjustRightInd w:val="0"/>
              <w:contextualSpacing/>
              <w:rPr>
                <w:rFonts w:ascii="Trebuchet MS" w:hAnsi="Trebuchet MS" w:cs="Arial"/>
              </w:rPr>
            </w:pPr>
            <w:r w:rsidRPr="002F0817">
              <w:rPr>
                <w:rFonts w:ascii="Trebuchet MS" w:hAnsi="Trebuchet MS" w:cs="Arial"/>
              </w:rPr>
              <w:t>Networking skills:</w:t>
            </w:r>
          </w:p>
          <w:p w14:paraId="2081EF00" w14:textId="77777777" w:rsidR="008B07CB" w:rsidRPr="002F0817" w:rsidRDefault="008B07CB" w:rsidP="008B07CB">
            <w:pPr>
              <w:pStyle w:val="ListParagraph"/>
              <w:keepNext/>
              <w:numPr>
                <w:ilvl w:val="0"/>
                <w:numId w:val="33"/>
              </w:numPr>
              <w:autoSpaceDE w:val="0"/>
              <w:autoSpaceDN w:val="0"/>
              <w:adjustRightInd w:val="0"/>
              <w:rPr>
                <w:rFonts w:ascii="Trebuchet MS" w:hAnsi="Trebuchet MS" w:cs="Arial"/>
              </w:rPr>
            </w:pPr>
            <w:r w:rsidRPr="002F0817">
              <w:rPr>
                <w:rFonts w:ascii="Trebuchet MS" w:hAnsi="Trebuchet MS" w:cs="Arial"/>
              </w:rPr>
              <w:t>Demonstrated ability to build positive, professional relationships with a range of external individuals and organisations</w:t>
            </w:r>
          </w:p>
          <w:p w14:paraId="33BA8581" w14:textId="191ECB42" w:rsidR="008B07CB" w:rsidRPr="002F0817" w:rsidRDefault="008B07CB" w:rsidP="008B07CB">
            <w:pPr>
              <w:pStyle w:val="ListParagraph"/>
              <w:keepNext/>
              <w:numPr>
                <w:ilvl w:val="0"/>
                <w:numId w:val="33"/>
              </w:numPr>
              <w:autoSpaceDE w:val="0"/>
              <w:autoSpaceDN w:val="0"/>
              <w:adjustRightInd w:val="0"/>
              <w:rPr>
                <w:rFonts w:ascii="Trebuchet MS" w:hAnsi="Trebuchet MS" w:cs="Arial"/>
              </w:rPr>
            </w:pPr>
            <w:r w:rsidRPr="002F0817">
              <w:rPr>
                <w:rFonts w:ascii="Trebuchet MS" w:hAnsi="Trebuchet MS" w:cs="Arial"/>
              </w:rPr>
              <w:t>Demonstrated ability to deliver constructive feedback appropriately (for example, to influence engagement plans)</w:t>
            </w:r>
          </w:p>
        </w:tc>
        <w:tc>
          <w:tcPr>
            <w:tcW w:w="543" w:type="dxa"/>
            <w:shd w:val="clear" w:color="auto" w:fill="auto"/>
          </w:tcPr>
          <w:p w14:paraId="4602D416" w14:textId="77777777" w:rsidR="008B07CB" w:rsidRPr="002F0817" w:rsidRDefault="008B07CB" w:rsidP="001D5EA4">
            <w:pPr>
              <w:contextualSpacing/>
              <w:rPr>
                <w:rFonts w:ascii="Trebuchet MS" w:hAnsi="Trebuchet MS" w:cs="Arial"/>
                <w:b/>
                <w:bCs/>
                <w:lang w:eastAsia="en-GB"/>
              </w:rPr>
            </w:pPr>
          </w:p>
          <w:p w14:paraId="758F1958"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shd w:val="clear" w:color="auto" w:fill="auto"/>
          </w:tcPr>
          <w:p w14:paraId="0DCC3E81" w14:textId="77777777" w:rsidR="008B07CB" w:rsidRPr="002F0817" w:rsidRDefault="008B07CB" w:rsidP="001D5EA4">
            <w:pPr>
              <w:contextualSpacing/>
              <w:rPr>
                <w:rFonts w:ascii="Trebuchet MS" w:hAnsi="Trebuchet MS" w:cs="Arial"/>
                <w:b/>
                <w:bCs/>
                <w:lang w:eastAsia="en-GB"/>
              </w:rPr>
            </w:pPr>
          </w:p>
          <w:p w14:paraId="6F86A650" w14:textId="77777777" w:rsidR="008B07CB" w:rsidRPr="002F0817" w:rsidRDefault="008B07CB" w:rsidP="001D5EA4">
            <w:pPr>
              <w:contextualSpacing/>
              <w:rPr>
                <w:rFonts w:ascii="Trebuchet MS" w:hAnsi="Trebuchet MS" w:cs="Arial"/>
                <w:b/>
                <w:bCs/>
                <w:lang w:eastAsia="en-GB"/>
              </w:rPr>
            </w:pPr>
          </w:p>
          <w:p w14:paraId="7B7DE757" w14:textId="77777777" w:rsidR="008B07CB" w:rsidRPr="002F0817" w:rsidRDefault="008B07CB" w:rsidP="001D5EA4">
            <w:pPr>
              <w:contextualSpacing/>
              <w:rPr>
                <w:rFonts w:ascii="Trebuchet MS" w:hAnsi="Trebuchet MS" w:cs="Arial"/>
                <w:b/>
                <w:bCs/>
                <w:lang w:eastAsia="en-GB"/>
              </w:rPr>
            </w:pPr>
          </w:p>
          <w:p w14:paraId="2820FBEE"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r>
      <w:tr w:rsidR="008B07CB" w:rsidRPr="002F0817" w14:paraId="0E007283" w14:textId="77777777" w:rsidTr="001D5EA4">
        <w:tc>
          <w:tcPr>
            <w:tcW w:w="7924" w:type="dxa"/>
            <w:shd w:val="clear" w:color="auto" w:fill="auto"/>
          </w:tcPr>
          <w:p w14:paraId="3EFDF4F2" w14:textId="6027DD07" w:rsidR="008B07CB" w:rsidRPr="002F0817" w:rsidRDefault="008B07CB" w:rsidP="001D5EA4">
            <w:pPr>
              <w:keepNext/>
              <w:autoSpaceDE w:val="0"/>
              <w:autoSpaceDN w:val="0"/>
              <w:adjustRightInd w:val="0"/>
              <w:contextualSpacing/>
              <w:rPr>
                <w:rFonts w:ascii="Trebuchet MS" w:hAnsi="Trebuchet MS" w:cs="Arial"/>
              </w:rPr>
            </w:pPr>
            <w:r w:rsidRPr="002F0817">
              <w:rPr>
                <w:rFonts w:ascii="Trebuchet MS" w:hAnsi="Trebuchet MS" w:cs="Arial"/>
              </w:rPr>
              <w:t xml:space="preserve">Track record of rigorous data recording and management, ensuring </w:t>
            </w:r>
            <w:r w:rsidR="00B45BA8">
              <w:rPr>
                <w:rFonts w:ascii="Trebuchet MS" w:hAnsi="Trebuchet MS" w:cs="Arial"/>
              </w:rPr>
              <w:t xml:space="preserve">accuracy and </w:t>
            </w:r>
            <w:r w:rsidRPr="002F0817">
              <w:rPr>
                <w:rFonts w:ascii="Trebuchet MS" w:hAnsi="Trebuchet MS" w:cs="Arial"/>
              </w:rPr>
              <w:t>data quality</w:t>
            </w:r>
          </w:p>
        </w:tc>
        <w:tc>
          <w:tcPr>
            <w:tcW w:w="543" w:type="dxa"/>
            <w:shd w:val="clear" w:color="auto" w:fill="auto"/>
          </w:tcPr>
          <w:p w14:paraId="2FAACF64" w14:textId="77777777" w:rsidR="008B07CB" w:rsidRPr="002F0817" w:rsidRDefault="008B07CB" w:rsidP="001D5EA4">
            <w:pPr>
              <w:contextualSpacing/>
              <w:rPr>
                <w:rFonts w:ascii="Trebuchet MS" w:hAnsi="Trebuchet MS" w:cs="Arial"/>
                <w:b/>
                <w:bCs/>
                <w:lang w:eastAsia="en-GB"/>
              </w:rPr>
            </w:pPr>
          </w:p>
        </w:tc>
        <w:tc>
          <w:tcPr>
            <w:tcW w:w="543" w:type="dxa"/>
            <w:shd w:val="clear" w:color="auto" w:fill="auto"/>
          </w:tcPr>
          <w:p w14:paraId="46E3033F"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r>
      <w:tr w:rsidR="008B07CB" w:rsidRPr="002F0817" w14:paraId="5FB03D1D" w14:textId="77777777" w:rsidTr="001D5EA4">
        <w:tc>
          <w:tcPr>
            <w:tcW w:w="7924" w:type="dxa"/>
            <w:shd w:val="clear" w:color="auto" w:fill="auto"/>
          </w:tcPr>
          <w:p w14:paraId="1B61913F" w14:textId="6397734D" w:rsidR="008B07CB" w:rsidRPr="002F0817" w:rsidRDefault="002F0817" w:rsidP="001D5EA4">
            <w:pPr>
              <w:contextualSpacing/>
              <w:rPr>
                <w:rFonts w:ascii="Trebuchet MS" w:hAnsi="Trebuchet MS" w:cs="Arial"/>
              </w:rPr>
            </w:pPr>
            <w:r w:rsidRPr="002F0817">
              <w:rPr>
                <w:rFonts w:ascii="Trebuchet MS" w:hAnsi="Trebuchet MS" w:cs="Arial"/>
              </w:rPr>
              <w:t xml:space="preserve">Competence in </w:t>
            </w:r>
            <w:r w:rsidR="008B07CB" w:rsidRPr="002F0817">
              <w:rPr>
                <w:rFonts w:ascii="Trebuchet MS" w:hAnsi="Trebuchet MS" w:cs="Arial"/>
              </w:rPr>
              <w:t xml:space="preserve">Word, </w:t>
            </w:r>
            <w:proofErr w:type="spellStart"/>
            <w:r w:rsidR="008B07CB" w:rsidRPr="002F0817">
              <w:rPr>
                <w:rFonts w:ascii="Trebuchet MS" w:hAnsi="Trebuchet MS" w:cs="Arial"/>
              </w:rPr>
              <w:t>Powerpoint</w:t>
            </w:r>
            <w:proofErr w:type="spellEnd"/>
            <w:r w:rsidRPr="002F0817">
              <w:rPr>
                <w:rFonts w:ascii="Trebuchet MS" w:hAnsi="Trebuchet MS" w:cs="Arial"/>
              </w:rPr>
              <w:t xml:space="preserve"> and Excel</w:t>
            </w:r>
            <w:r w:rsidR="008B07CB" w:rsidRPr="002F0817">
              <w:rPr>
                <w:rFonts w:ascii="Trebuchet MS" w:hAnsi="Trebuchet MS" w:cs="Arial"/>
              </w:rPr>
              <w:t xml:space="preserve"> and contributing to </w:t>
            </w:r>
            <w:r w:rsidRPr="002F0817">
              <w:rPr>
                <w:rFonts w:ascii="Trebuchet MS" w:hAnsi="Trebuchet MS" w:cs="Arial"/>
              </w:rPr>
              <w:t xml:space="preserve">databases and </w:t>
            </w:r>
            <w:r w:rsidR="008B07CB" w:rsidRPr="002F0817">
              <w:rPr>
                <w:rFonts w:ascii="Trebuchet MS" w:hAnsi="Trebuchet MS" w:cs="Arial"/>
              </w:rPr>
              <w:t>websites</w:t>
            </w:r>
          </w:p>
        </w:tc>
        <w:tc>
          <w:tcPr>
            <w:tcW w:w="543" w:type="dxa"/>
            <w:shd w:val="clear" w:color="auto" w:fill="auto"/>
          </w:tcPr>
          <w:p w14:paraId="090DD603"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shd w:val="clear" w:color="auto" w:fill="auto"/>
          </w:tcPr>
          <w:p w14:paraId="72D7E670" w14:textId="77777777" w:rsidR="008B07CB" w:rsidRPr="002F0817" w:rsidRDefault="008B07CB" w:rsidP="001D5EA4">
            <w:pPr>
              <w:contextualSpacing/>
              <w:rPr>
                <w:rFonts w:ascii="Trebuchet MS" w:hAnsi="Trebuchet MS" w:cs="Arial"/>
                <w:b/>
                <w:bCs/>
                <w:lang w:eastAsia="en-GB"/>
              </w:rPr>
            </w:pPr>
          </w:p>
        </w:tc>
      </w:tr>
      <w:tr w:rsidR="008B07CB" w:rsidRPr="002F0817" w14:paraId="7BEBE41A" w14:textId="77777777" w:rsidTr="001D5EA4">
        <w:tc>
          <w:tcPr>
            <w:tcW w:w="7924" w:type="dxa"/>
            <w:shd w:val="clear" w:color="auto" w:fill="D9D9D9" w:themeFill="background1" w:themeFillShade="D9"/>
          </w:tcPr>
          <w:p w14:paraId="07256711" w14:textId="77777777" w:rsidR="008B07CB" w:rsidRPr="002F0817" w:rsidRDefault="008B07CB" w:rsidP="001D5EA4">
            <w:pPr>
              <w:contextualSpacing/>
              <w:rPr>
                <w:rFonts w:ascii="Trebuchet MS" w:hAnsi="Trebuchet MS" w:cs="Arial"/>
                <w:b/>
              </w:rPr>
            </w:pPr>
            <w:r w:rsidRPr="002F0817">
              <w:rPr>
                <w:rFonts w:ascii="Trebuchet MS" w:hAnsi="Trebuchet MS" w:cs="Arial"/>
                <w:b/>
              </w:rPr>
              <w:t>Interests and knowledge</w:t>
            </w:r>
          </w:p>
        </w:tc>
        <w:tc>
          <w:tcPr>
            <w:tcW w:w="543" w:type="dxa"/>
            <w:shd w:val="clear" w:color="auto" w:fill="D9D9D9" w:themeFill="background1" w:themeFillShade="D9"/>
          </w:tcPr>
          <w:p w14:paraId="40EFAF5F" w14:textId="77777777" w:rsidR="008B07CB" w:rsidRPr="002F0817" w:rsidRDefault="008B07CB" w:rsidP="001D5EA4">
            <w:pPr>
              <w:contextualSpacing/>
              <w:rPr>
                <w:rFonts w:ascii="Trebuchet MS" w:hAnsi="Trebuchet MS" w:cs="Arial"/>
                <w:b/>
                <w:bCs/>
                <w:lang w:eastAsia="en-GB"/>
              </w:rPr>
            </w:pPr>
          </w:p>
        </w:tc>
        <w:tc>
          <w:tcPr>
            <w:tcW w:w="543" w:type="dxa"/>
            <w:shd w:val="clear" w:color="auto" w:fill="D9D9D9" w:themeFill="background1" w:themeFillShade="D9"/>
          </w:tcPr>
          <w:p w14:paraId="4627B231" w14:textId="77777777" w:rsidR="008B07CB" w:rsidRPr="002F0817" w:rsidRDefault="008B07CB" w:rsidP="001D5EA4">
            <w:pPr>
              <w:contextualSpacing/>
              <w:rPr>
                <w:rFonts w:ascii="Trebuchet MS" w:hAnsi="Trebuchet MS" w:cs="Arial"/>
                <w:b/>
                <w:bCs/>
                <w:lang w:eastAsia="en-GB"/>
              </w:rPr>
            </w:pPr>
          </w:p>
        </w:tc>
      </w:tr>
      <w:tr w:rsidR="008B07CB" w:rsidRPr="002F0817" w14:paraId="3307162D" w14:textId="77777777" w:rsidTr="001D5EA4">
        <w:tc>
          <w:tcPr>
            <w:tcW w:w="7924" w:type="dxa"/>
          </w:tcPr>
          <w:p w14:paraId="239AC5A3" w14:textId="0820B7E7" w:rsidR="008B07CB" w:rsidRPr="002F0817" w:rsidRDefault="008B07CB" w:rsidP="001D5EA4">
            <w:pPr>
              <w:contextualSpacing/>
              <w:rPr>
                <w:rFonts w:ascii="Trebuchet MS" w:hAnsi="Trebuchet MS" w:cs="Arial"/>
              </w:rPr>
            </w:pPr>
            <w:r w:rsidRPr="002F0817">
              <w:rPr>
                <w:rFonts w:ascii="Trebuchet MS" w:hAnsi="Trebuchet MS" w:cs="Arial"/>
              </w:rPr>
              <w:t>Good knowledge of the health and care system, ideally locally, and how patients can best navigate it and seek support</w:t>
            </w:r>
          </w:p>
        </w:tc>
        <w:tc>
          <w:tcPr>
            <w:tcW w:w="543" w:type="dxa"/>
          </w:tcPr>
          <w:p w14:paraId="039CD25D"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323EEC96" w14:textId="77777777" w:rsidR="008B07CB" w:rsidRPr="002F0817" w:rsidRDefault="008B07CB" w:rsidP="001D5EA4">
            <w:pPr>
              <w:contextualSpacing/>
              <w:rPr>
                <w:rFonts w:ascii="Trebuchet MS" w:hAnsi="Trebuchet MS" w:cs="Arial"/>
                <w:b/>
                <w:bCs/>
                <w:lang w:eastAsia="en-GB"/>
              </w:rPr>
            </w:pPr>
          </w:p>
        </w:tc>
      </w:tr>
      <w:tr w:rsidR="008B07CB" w:rsidRPr="002F0817" w14:paraId="52CC75E0" w14:textId="77777777" w:rsidTr="001D5EA4">
        <w:tc>
          <w:tcPr>
            <w:tcW w:w="7924" w:type="dxa"/>
          </w:tcPr>
          <w:p w14:paraId="31EA9477" w14:textId="0A94C39B" w:rsidR="008B07CB" w:rsidRPr="002F0817" w:rsidRDefault="008B07CB" w:rsidP="001D5EA4">
            <w:pPr>
              <w:contextualSpacing/>
              <w:rPr>
                <w:rFonts w:ascii="Trebuchet MS" w:hAnsi="Trebuchet MS" w:cs="Arial"/>
              </w:rPr>
            </w:pPr>
            <w:r w:rsidRPr="002F0817">
              <w:rPr>
                <w:rFonts w:ascii="Trebuchet MS" w:hAnsi="Trebuchet MS" w:cs="Arial"/>
              </w:rPr>
              <w:t>Passion for quality public health and care services and for involving patients, service users and the public at all stages of service design and improvement</w:t>
            </w:r>
          </w:p>
        </w:tc>
        <w:tc>
          <w:tcPr>
            <w:tcW w:w="543" w:type="dxa"/>
          </w:tcPr>
          <w:p w14:paraId="0F4E6416"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4D626513" w14:textId="77777777" w:rsidR="008B07CB" w:rsidRPr="002F0817" w:rsidRDefault="008B07CB" w:rsidP="001D5EA4">
            <w:pPr>
              <w:contextualSpacing/>
              <w:rPr>
                <w:rFonts w:ascii="Trebuchet MS" w:hAnsi="Trebuchet MS" w:cs="Arial"/>
                <w:b/>
                <w:bCs/>
                <w:lang w:eastAsia="en-GB"/>
              </w:rPr>
            </w:pPr>
          </w:p>
        </w:tc>
      </w:tr>
      <w:tr w:rsidR="008B07CB" w:rsidRPr="002F0817" w14:paraId="601EC61C" w14:textId="77777777" w:rsidTr="001D5EA4">
        <w:tc>
          <w:tcPr>
            <w:tcW w:w="7924" w:type="dxa"/>
          </w:tcPr>
          <w:p w14:paraId="08D2E267" w14:textId="74C6D2E0" w:rsidR="008B07CB" w:rsidRPr="002F0817" w:rsidRDefault="008B07CB" w:rsidP="001D5EA4">
            <w:pPr>
              <w:contextualSpacing/>
              <w:rPr>
                <w:rFonts w:ascii="Trebuchet MS" w:hAnsi="Trebuchet MS" w:cs="Arial"/>
              </w:rPr>
            </w:pPr>
            <w:r w:rsidRPr="002F0817">
              <w:rPr>
                <w:rFonts w:ascii="Trebuchet MS" w:hAnsi="Trebuchet MS" w:cs="Arial"/>
              </w:rPr>
              <w:t>Appreciation for the challenges faced by disadvantaged people and those from diverse seldom heard communities, and commitment to tackling inequalities</w:t>
            </w:r>
          </w:p>
        </w:tc>
        <w:tc>
          <w:tcPr>
            <w:tcW w:w="543" w:type="dxa"/>
          </w:tcPr>
          <w:p w14:paraId="1D443C99"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5DD56F61" w14:textId="77777777" w:rsidR="008B07CB" w:rsidRPr="002F0817" w:rsidRDefault="008B07CB" w:rsidP="001D5EA4">
            <w:pPr>
              <w:contextualSpacing/>
              <w:rPr>
                <w:rFonts w:ascii="Trebuchet MS" w:hAnsi="Trebuchet MS" w:cs="Arial"/>
                <w:b/>
                <w:bCs/>
                <w:lang w:eastAsia="en-GB"/>
              </w:rPr>
            </w:pPr>
          </w:p>
        </w:tc>
      </w:tr>
      <w:tr w:rsidR="008B07CB" w:rsidRPr="002F0817" w14:paraId="2B9D09FE" w14:textId="77777777" w:rsidTr="001D5EA4">
        <w:tc>
          <w:tcPr>
            <w:tcW w:w="7924" w:type="dxa"/>
            <w:shd w:val="clear" w:color="auto" w:fill="D9D9D9" w:themeFill="background1" w:themeFillShade="D9"/>
          </w:tcPr>
          <w:p w14:paraId="17A31344" w14:textId="77777777" w:rsidR="008B07CB" w:rsidRPr="002F0817" w:rsidRDefault="008B07CB" w:rsidP="001D5EA4">
            <w:pPr>
              <w:contextualSpacing/>
              <w:rPr>
                <w:rFonts w:ascii="Trebuchet MS" w:hAnsi="Trebuchet MS" w:cs="Arial"/>
                <w:b/>
              </w:rPr>
            </w:pPr>
            <w:r w:rsidRPr="002F0817">
              <w:rPr>
                <w:rFonts w:ascii="Trebuchet MS" w:hAnsi="Trebuchet MS" w:cs="Arial"/>
                <w:b/>
              </w:rPr>
              <w:t>Personal qualities and work style</w:t>
            </w:r>
          </w:p>
        </w:tc>
        <w:tc>
          <w:tcPr>
            <w:tcW w:w="543" w:type="dxa"/>
            <w:shd w:val="clear" w:color="auto" w:fill="D9D9D9" w:themeFill="background1" w:themeFillShade="D9"/>
          </w:tcPr>
          <w:p w14:paraId="6626CB2D" w14:textId="77777777" w:rsidR="008B07CB" w:rsidRPr="002F0817" w:rsidRDefault="008B07CB" w:rsidP="001D5EA4">
            <w:pPr>
              <w:contextualSpacing/>
              <w:rPr>
                <w:rFonts w:ascii="Trebuchet MS" w:hAnsi="Trebuchet MS" w:cs="Arial"/>
                <w:b/>
                <w:bCs/>
                <w:lang w:eastAsia="en-GB"/>
              </w:rPr>
            </w:pPr>
          </w:p>
        </w:tc>
        <w:tc>
          <w:tcPr>
            <w:tcW w:w="543" w:type="dxa"/>
            <w:shd w:val="clear" w:color="auto" w:fill="D9D9D9" w:themeFill="background1" w:themeFillShade="D9"/>
          </w:tcPr>
          <w:p w14:paraId="794D7561" w14:textId="77777777" w:rsidR="008B07CB" w:rsidRPr="002F0817" w:rsidRDefault="008B07CB" w:rsidP="001D5EA4">
            <w:pPr>
              <w:contextualSpacing/>
              <w:rPr>
                <w:rFonts w:ascii="Trebuchet MS" w:hAnsi="Trebuchet MS" w:cs="Arial"/>
                <w:b/>
                <w:bCs/>
                <w:lang w:eastAsia="en-GB"/>
              </w:rPr>
            </w:pPr>
          </w:p>
        </w:tc>
      </w:tr>
      <w:tr w:rsidR="008B07CB" w:rsidRPr="002F0817" w14:paraId="64E49003" w14:textId="77777777" w:rsidTr="001D5EA4">
        <w:tc>
          <w:tcPr>
            <w:tcW w:w="7924" w:type="dxa"/>
          </w:tcPr>
          <w:p w14:paraId="42952393" w14:textId="0F31639A" w:rsidR="008B07CB" w:rsidRPr="002F0817" w:rsidRDefault="008B07CB" w:rsidP="001D5EA4">
            <w:pPr>
              <w:contextualSpacing/>
              <w:rPr>
                <w:rFonts w:ascii="Trebuchet MS" w:hAnsi="Trebuchet MS" w:cs="Arial"/>
              </w:rPr>
            </w:pPr>
            <w:r w:rsidRPr="002F0817">
              <w:rPr>
                <w:rFonts w:ascii="Trebuchet MS" w:hAnsi="Trebuchet MS" w:cs="Arial"/>
              </w:rPr>
              <w:t>Adaptable, willing to learn and with a strong work ethic</w:t>
            </w:r>
          </w:p>
        </w:tc>
        <w:tc>
          <w:tcPr>
            <w:tcW w:w="543" w:type="dxa"/>
          </w:tcPr>
          <w:p w14:paraId="6E82911F"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2206407C" w14:textId="77777777" w:rsidR="008B07CB" w:rsidRPr="002F0817" w:rsidRDefault="008B07CB" w:rsidP="001D5EA4">
            <w:pPr>
              <w:contextualSpacing/>
              <w:rPr>
                <w:rFonts w:ascii="Trebuchet MS" w:hAnsi="Trebuchet MS" w:cs="Arial"/>
                <w:b/>
                <w:bCs/>
                <w:lang w:eastAsia="en-GB"/>
              </w:rPr>
            </w:pPr>
          </w:p>
        </w:tc>
      </w:tr>
      <w:tr w:rsidR="008B07CB" w:rsidRPr="002F0817" w14:paraId="6C69CEFE" w14:textId="77777777" w:rsidTr="001D5EA4">
        <w:tc>
          <w:tcPr>
            <w:tcW w:w="7924" w:type="dxa"/>
          </w:tcPr>
          <w:p w14:paraId="2F75C16C" w14:textId="23FBD544" w:rsidR="008B07CB" w:rsidRPr="002F0817" w:rsidRDefault="008B07CB" w:rsidP="001D5EA4">
            <w:pPr>
              <w:contextualSpacing/>
              <w:rPr>
                <w:rFonts w:ascii="Trebuchet MS" w:hAnsi="Trebuchet MS" w:cs="Arial"/>
              </w:rPr>
            </w:pPr>
            <w:r w:rsidRPr="002F0817">
              <w:rPr>
                <w:rFonts w:ascii="Trebuchet MS" w:hAnsi="Trebuchet MS" w:cs="Arial"/>
              </w:rPr>
              <w:t>Able to show initiative and constructively approach challenges</w:t>
            </w:r>
          </w:p>
        </w:tc>
        <w:tc>
          <w:tcPr>
            <w:tcW w:w="543" w:type="dxa"/>
          </w:tcPr>
          <w:p w14:paraId="538A0926"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718DEA7E" w14:textId="77777777" w:rsidR="008B07CB" w:rsidRPr="002F0817" w:rsidRDefault="008B07CB" w:rsidP="001D5EA4">
            <w:pPr>
              <w:contextualSpacing/>
              <w:rPr>
                <w:rFonts w:ascii="Trebuchet MS" w:hAnsi="Trebuchet MS" w:cs="Arial"/>
                <w:b/>
                <w:bCs/>
                <w:lang w:eastAsia="en-GB"/>
              </w:rPr>
            </w:pPr>
          </w:p>
        </w:tc>
      </w:tr>
      <w:tr w:rsidR="008B07CB" w:rsidRPr="002F0817" w14:paraId="5B682EB9" w14:textId="77777777" w:rsidTr="001D5EA4">
        <w:tc>
          <w:tcPr>
            <w:tcW w:w="7924" w:type="dxa"/>
          </w:tcPr>
          <w:p w14:paraId="3236E3C8" w14:textId="170E8B1F" w:rsidR="008B07CB" w:rsidRPr="002F0817" w:rsidRDefault="008B07CB" w:rsidP="001D5EA4">
            <w:pPr>
              <w:contextualSpacing/>
              <w:rPr>
                <w:rFonts w:ascii="Trebuchet MS" w:hAnsi="Trebuchet MS" w:cs="Arial"/>
              </w:rPr>
            </w:pPr>
            <w:r w:rsidRPr="002F0817">
              <w:rPr>
                <w:rFonts w:ascii="Trebuchet MS" w:hAnsi="Trebuchet MS" w:cs="Arial"/>
              </w:rPr>
              <w:t>Able to work flexibly and collaboratively as part of a small team</w:t>
            </w:r>
          </w:p>
        </w:tc>
        <w:tc>
          <w:tcPr>
            <w:tcW w:w="543" w:type="dxa"/>
          </w:tcPr>
          <w:p w14:paraId="7ECD2CB8"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20399079" w14:textId="77777777" w:rsidR="008B07CB" w:rsidRPr="002F0817" w:rsidRDefault="008B07CB" w:rsidP="001D5EA4">
            <w:pPr>
              <w:contextualSpacing/>
              <w:rPr>
                <w:rFonts w:ascii="Trebuchet MS" w:hAnsi="Trebuchet MS" w:cs="Arial"/>
                <w:b/>
                <w:bCs/>
                <w:lang w:eastAsia="en-GB"/>
              </w:rPr>
            </w:pPr>
          </w:p>
        </w:tc>
      </w:tr>
      <w:tr w:rsidR="008B07CB" w:rsidRPr="002F0817" w14:paraId="2AB2D914" w14:textId="77777777" w:rsidTr="001D5EA4">
        <w:tc>
          <w:tcPr>
            <w:tcW w:w="7924" w:type="dxa"/>
          </w:tcPr>
          <w:p w14:paraId="46D554F6" w14:textId="77777777" w:rsidR="008B07CB" w:rsidRPr="002F0817" w:rsidRDefault="008B07CB" w:rsidP="001D5EA4">
            <w:pPr>
              <w:contextualSpacing/>
              <w:rPr>
                <w:rFonts w:ascii="Trebuchet MS" w:hAnsi="Trebuchet MS" w:cs="Arial"/>
              </w:rPr>
            </w:pPr>
            <w:r w:rsidRPr="002F0817">
              <w:rPr>
                <w:rFonts w:ascii="Trebuchet MS" w:hAnsi="Trebuchet MS" w:cs="Arial"/>
              </w:rPr>
              <w:t>Organised, with ability to work on a range of projects at once, and meet deadlines</w:t>
            </w:r>
          </w:p>
        </w:tc>
        <w:tc>
          <w:tcPr>
            <w:tcW w:w="543" w:type="dxa"/>
          </w:tcPr>
          <w:p w14:paraId="01292E79"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Pr>
          <w:p w14:paraId="23E887EA" w14:textId="77777777" w:rsidR="008B07CB" w:rsidRPr="002F0817" w:rsidRDefault="008B07CB" w:rsidP="001D5EA4">
            <w:pPr>
              <w:contextualSpacing/>
              <w:rPr>
                <w:rFonts w:ascii="Trebuchet MS" w:hAnsi="Trebuchet MS" w:cs="Arial"/>
                <w:b/>
                <w:bCs/>
                <w:lang w:eastAsia="en-GB"/>
              </w:rPr>
            </w:pPr>
          </w:p>
        </w:tc>
      </w:tr>
      <w:tr w:rsidR="003A4A94" w:rsidRPr="002F0817" w14:paraId="192D0531" w14:textId="77777777" w:rsidTr="001D5EA4">
        <w:tc>
          <w:tcPr>
            <w:tcW w:w="7924" w:type="dxa"/>
            <w:tcBorders>
              <w:bottom w:val="single" w:sz="4" w:space="0" w:color="auto"/>
            </w:tcBorders>
          </w:tcPr>
          <w:p w14:paraId="1406E40E" w14:textId="7431FD77" w:rsidR="003A4A94" w:rsidRPr="003A4A94" w:rsidRDefault="003A4A94" w:rsidP="001D5EA4">
            <w:pPr>
              <w:spacing w:before="100" w:beforeAutospacing="1" w:after="100" w:afterAutospacing="1"/>
              <w:contextualSpacing/>
              <w:rPr>
                <w:rFonts w:ascii="Trebuchet MS" w:hAnsi="Trebuchet MS" w:cs="Arial"/>
                <w:lang w:eastAsia="en-GB"/>
              </w:rPr>
            </w:pPr>
            <w:r w:rsidRPr="003A4A94">
              <w:rPr>
                <w:rFonts w:ascii="Trebuchet MS" w:hAnsi="Trebuchet MS" w:cs="Arial"/>
                <w:lang w:eastAsia="en-GB"/>
              </w:rPr>
              <w:t>Ability to approach diverse members of the public in a friendly, confident way</w:t>
            </w:r>
          </w:p>
        </w:tc>
        <w:tc>
          <w:tcPr>
            <w:tcW w:w="543" w:type="dxa"/>
            <w:tcBorders>
              <w:bottom w:val="single" w:sz="4" w:space="0" w:color="auto"/>
            </w:tcBorders>
          </w:tcPr>
          <w:p w14:paraId="6767A68E" w14:textId="3CD5AF5F" w:rsidR="003A4A94" w:rsidRPr="003A4A94" w:rsidRDefault="003A4A94" w:rsidP="001D5EA4">
            <w:pPr>
              <w:contextualSpacing/>
              <w:rPr>
                <w:rFonts w:ascii="Trebuchet MS" w:hAnsi="Trebuchet MS" w:cs="Arial"/>
                <w:b/>
                <w:bCs/>
                <w:lang w:eastAsia="en-GB"/>
              </w:rPr>
            </w:pPr>
            <w:r w:rsidRPr="003A4A94">
              <w:rPr>
                <w:rFonts w:ascii="Trebuchet MS" w:hAnsi="Trebuchet MS" w:cs="Arial"/>
                <w:b/>
                <w:bCs/>
                <w:lang w:eastAsia="en-GB"/>
              </w:rPr>
              <w:t>x</w:t>
            </w:r>
          </w:p>
        </w:tc>
        <w:tc>
          <w:tcPr>
            <w:tcW w:w="543" w:type="dxa"/>
            <w:tcBorders>
              <w:bottom w:val="single" w:sz="4" w:space="0" w:color="auto"/>
            </w:tcBorders>
          </w:tcPr>
          <w:p w14:paraId="0E6D7BA4" w14:textId="77777777" w:rsidR="003A4A94" w:rsidRPr="003A4A94" w:rsidRDefault="003A4A94" w:rsidP="001D5EA4">
            <w:pPr>
              <w:contextualSpacing/>
              <w:rPr>
                <w:rFonts w:ascii="Trebuchet MS" w:hAnsi="Trebuchet MS" w:cs="Arial"/>
                <w:b/>
                <w:bCs/>
                <w:lang w:eastAsia="en-GB"/>
              </w:rPr>
            </w:pPr>
          </w:p>
        </w:tc>
      </w:tr>
      <w:tr w:rsidR="008B07CB" w:rsidRPr="002F0817" w14:paraId="414D2C06" w14:textId="77777777" w:rsidTr="001D5EA4">
        <w:tc>
          <w:tcPr>
            <w:tcW w:w="7924" w:type="dxa"/>
            <w:tcBorders>
              <w:top w:val="single" w:sz="4" w:space="0" w:color="auto"/>
              <w:left w:val="single" w:sz="4" w:space="0" w:color="auto"/>
              <w:bottom w:val="single" w:sz="4" w:space="0" w:color="auto"/>
              <w:right w:val="single" w:sz="4" w:space="0" w:color="auto"/>
            </w:tcBorders>
          </w:tcPr>
          <w:p w14:paraId="641E422E" w14:textId="77777777" w:rsidR="008B07CB" w:rsidRPr="002F0817" w:rsidRDefault="008B07CB" w:rsidP="001D5EA4">
            <w:pPr>
              <w:spacing w:before="100" w:beforeAutospacing="1" w:after="100" w:afterAutospacing="1"/>
              <w:contextualSpacing/>
              <w:rPr>
                <w:rFonts w:ascii="Trebuchet MS" w:hAnsi="Trebuchet MS" w:cs="Arial"/>
                <w:lang w:eastAsia="en-GB"/>
              </w:rPr>
            </w:pPr>
            <w:r w:rsidRPr="002F0817">
              <w:rPr>
                <w:rFonts w:ascii="Trebuchet MS" w:hAnsi="Trebuchet MS" w:cs="Arial"/>
                <w:lang w:eastAsia="en-GB"/>
              </w:rPr>
              <w:t>Reliable</w:t>
            </w:r>
          </w:p>
        </w:tc>
        <w:tc>
          <w:tcPr>
            <w:tcW w:w="543" w:type="dxa"/>
            <w:tcBorders>
              <w:top w:val="single" w:sz="4" w:space="0" w:color="auto"/>
              <w:left w:val="single" w:sz="4" w:space="0" w:color="auto"/>
              <w:bottom w:val="single" w:sz="4" w:space="0" w:color="auto"/>
              <w:right w:val="single" w:sz="4" w:space="0" w:color="auto"/>
            </w:tcBorders>
          </w:tcPr>
          <w:p w14:paraId="77DDC80F" w14:textId="77777777" w:rsidR="008B07CB" w:rsidRPr="002F0817" w:rsidRDefault="008B07CB" w:rsidP="001D5EA4">
            <w:pPr>
              <w:contextualSpacing/>
              <w:rPr>
                <w:rFonts w:ascii="Trebuchet MS" w:hAnsi="Trebuchet MS" w:cs="Arial"/>
                <w:b/>
                <w:bCs/>
                <w:lang w:eastAsia="en-GB"/>
              </w:rPr>
            </w:pPr>
            <w:r w:rsidRPr="002F0817">
              <w:rPr>
                <w:rFonts w:ascii="Trebuchet MS" w:hAnsi="Trebuchet MS" w:cs="Arial"/>
                <w:b/>
                <w:bCs/>
                <w:lang w:eastAsia="en-GB"/>
              </w:rPr>
              <w:t>x</w:t>
            </w:r>
          </w:p>
        </w:tc>
        <w:tc>
          <w:tcPr>
            <w:tcW w:w="543" w:type="dxa"/>
            <w:tcBorders>
              <w:top w:val="single" w:sz="4" w:space="0" w:color="auto"/>
              <w:left w:val="single" w:sz="4" w:space="0" w:color="auto"/>
              <w:bottom w:val="single" w:sz="4" w:space="0" w:color="auto"/>
              <w:right w:val="single" w:sz="4" w:space="0" w:color="auto"/>
            </w:tcBorders>
          </w:tcPr>
          <w:p w14:paraId="1250D021" w14:textId="77777777" w:rsidR="008B07CB" w:rsidRPr="002F0817" w:rsidRDefault="008B07CB" w:rsidP="001D5EA4">
            <w:pPr>
              <w:contextualSpacing/>
              <w:rPr>
                <w:rFonts w:ascii="Trebuchet MS" w:hAnsi="Trebuchet MS" w:cs="Arial"/>
                <w:b/>
                <w:bCs/>
                <w:lang w:eastAsia="en-GB"/>
              </w:rPr>
            </w:pPr>
          </w:p>
        </w:tc>
      </w:tr>
    </w:tbl>
    <w:p w14:paraId="5015D55B" w14:textId="77777777" w:rsidR="008B07CB" w:rsidRPr="002F0817" w:rsidRDefault="008B07CB" w:rsidP="008B07CB">
      <w:pPr>
        <w:spacing w:line="240" w:lineRule="auto"/>
        <w:contextualSpacing/>
        <w:rPr>
          <w:rFonts w:ascii="Trebuchet MS" w:hAnsi="Trebuchet MS" w:cs="Arial"/>
        </w:rPr>
      </w:pPr>
    </w:p>
    <w:p w14:paraId="607DBA40" w14:textId="010F55E2" w:rsidR="00C60EC4" w:rsidRPr="002F0817" w:rsidRDefault="003B2695" w:rsidP="00C15E7B">
      <w:pPr>
        <w:spacing w:after="0" w:line="240" w:lineRule="auto"/>
        <w:contextualSpacing/>
        <w:rPr>
          <w:rFonts w:ascii="Trebuchet MS" w:hAnsi="Trebuchet MS" w:cs="Arial"/>
          <w:color w:val="000000"/>
          <w:lang w:eastAsia="en-GB"/>
        </w:rPr>
      </w:pPr>
      <w:r w:rsidRPr="002F0817">
        <w:rPr>
          <w:rFonts w:ascii="Trebuchet MS" w:hAnsi="Trebuchet MS" w:cs="Arial"/>
          <w:b/>
          <w:color w:val="000000"/>
          <w:lang w:eastAsia="en-GB"/>
        </w:rPr>
        <w:lastRenderedPageBreak/>
        <w:t>ADDITIONAL INFORMATION</w:t>
      </w:r>
    </w:p>
    <w:p w14:paraId="445E5E92" w14:textId="77777777" w:rsidR="00DF06AB" w:rsidRPr="002F0817" w:rsidRDefault="00DF06AB" w:rsidP="00C15E7B">
      <w:pPr>
        <w:spacing w:after="0" w:line="240" w:lineRule="auto"/>
        <w:contextualSpacing/>
        <w:rPr>
          <w:rFonts w:ascii="Trebuchet MS" w:hAnsi="Trebuchet MS" w:cs="Arial"/>
          <w:color w:val="000000"/>
          <w:lang w:eastAsia="en-GB"/>
        </w:rPr>
      </w:pPr>
    </w:p>
    <w:p w14:paraId="525F106D" w14:textId="7174076B" w:rsidR="00C60EC4" w:rsidRPr="002F0817" w:rsidRDefault="008D71A4" w:rsidP="00C15E7B">
      <w:pPr>
        <w:spacing w:line="240" w:lineRule="auto"/>
        <w:contextualSpacing/>
        <w:rPr>
          <w:rFonts w:ascii="Trebuchet MS" w:hAnsi="Trebuchet MS" w:cs="Arial"/>
          <w:color w:val="000000"/>
          <w:lang w:eastAsia="en-GB"/>
        </w:rPr>
      </w:pPr>
      <w:r w:rsidRPr="002F0817">
        <w:rPr>
          <w:rFonts w:ascii="Trebuchet MS" w:hAnsi="Trebuchet MS" w:cs="Arial"/>
          <w:b/>
          <w:bCs/>
          <w:color w:val="000000"/>
          <w:lang w:eastAsia="en-GB"/>
        </w:rPr>
        <w:t>Location</w:t>
      </w:r>
      <w:r w:rsidR="00C60EC4" w:rsidRPr="002F0817">
        <w:rPr>
          <w:rFonts w:ascii="Trebuchet MS" w:hAnsi="Trebuchet MS" w:cs="Arial"/>
          <w:b/>
          <w:bCs/>
          <w:color w:val="000000"/>
          <w:lang w:eastAsia="en-GB"/>
        </w:rPr>
        <w:t xml:space="preserve">: </w:t>
      </w:r>
      <w:r w:rsidR="00C60EC4" w:rsidRPr="002F0817">
        <w:rPr>
          <w:rFonts w:ascii="Trebuchet MS" w:hAnsi="Trebuchet MS" w:cs="Arial"/>
          <w:color w:val="000000"/>
          <w:lang w:eastAsia="en-GB"/>
        </w:rPr>
        <w:t xml:space="preserve">The post is currently based at </w:t>
      </w:r>
      <w:r w:rsidR="00DF06AB" w:rsidRPr="002F0817">
        <w:rPr>
          <w:rFonts w:ascii="Trebuchet MS" w:hAnsi="Trebuchet MS" w:cs="Arial"/>
          <w:color w:val="000000"/>
          <w:lang w:eastAsia="en-GB"/>
        </w:rPr>
        <w:t xml:space="preserve">Cambridge House, </w:t>
      </w:r>
      <w:r w:rsidR="00C60EC4" w:rsidRPr="002F0817">
        <w:rPr>
          <w:rFonts w:ascii="Trebuchet MS" w:hAnsi="Trebuchet MS" w:cs="Arial"/>
          <w:color w:val="000000"/>
          <w:lang w:eastAsia="en-GB"/>
        </w:rPr>
        <w:t xml:space="preserve">1 Addington Square, </w:t>
      </w:r>
      <w:proofErr w:type="spellStart"/>
      <w:r w:rsidR="00C60EC4" w:rsidRPr="002F0817">
        <w:rPr>
          <w:rFonts w:ascii="Trebuchet MS" w:hAnsi="Trebuchet MS" w:cs="Arial"/>
          <w:color w:val="000000"/>
          <w:lang w:eastAsia="en-GB"/>
        </w:rPr>
        <w:t>Camberwell</w:t>
      </w:r>
      <w:proofErr w:type="spellEnd"/>
      <w:r w:rsidR="00C60EC4" w:rsidRPr="002F0817">
        <w:rPr>
          <w:rFonts w:ascii="Trebuchet MS" w:hAnsi="Trebuchet MS" w:cs="Arial"/>
          <w:color w:val="000000"/>
          <w:lang w:eastAsia="en-GB"/>
        </w:rPr>
        <w:t>, London SE5 0HF</w:t>
      </w:r>
    </w:p>
    <w:p w14:paraId="6EE3678C" w14:textId="77777777" w:rsidR="008D71A4" w:rsidRPr="002F0817" w:rsidRDefault="008D71A4" w:rsidP="00C15E7B">
      <w:pPr>
        <w:spacing w:line="240" w:lineRule="auto"/>
        <w:contextualSpacing/>
        <w:rPr>
          <w:rFonts w:ascii="Trebuchet MS" w:hAnsi="Trebuchet MS" w:cs="Arial"/>
        </w:rPr>
      </w:pPr>
    </w:p>
    <w:p w14:paraId="24060402" w14:textId="74F1489B" w:rsidR="00C60EC4" w:rsidRPr="002F0817" w:rsidRDefault="00C60EC4" w:rsidP="00C15E7B">
      <w:pPr>
        <w:spacing w:before="100" w:beforeAutospacing="1" w:after="100" w:afterAutospacing="1" w:line="240" w:lineRule="auto"/>
        <w:contextualSpacing/>
        <w:rPr>
          <w:rFonts w:ascii="Trebuchet MS" w:hAnsi="Trebuchet MS" w:cs="Arial"/>
          <w:bCs/>
          <w:color w:val="000000"/>
          <w:lang w:eastAsia="en-GB"/>
        </w:rPr>
      </w:pPr>
      <w:r w:rsidRPr="002F0817">
        <w:rPr>
          <w:rFonts w:ascii="Trebuchet MS" w:hAnsi="Trebuchet MS" w:cs="Arial"/>
          <w:b/>
          <w:bCs/>
          <w:color w:val="000000"/>
          <w:lang w:eastAsia="en-GB"/>
        </w:rPr>
        <w:t xml:space="preserve">Hours of work: </w:t>
      </w:r>
      <w:r w:rsidRPr="002F0817">
        <w:rPr>
          <w:rFonts w:ascii="Trebuchet MS" w:hAnsi="Trebuchet MS" w:cs="Arial"/>
          <w:bCs/>
          <w:color w:val="000000"/>
          <w:lang w:eastAsia="en-GB"/>
        </w:rPr>
        <w:t>35 per week</w:t>
      </w:r>
    </w:p>
    <w:p w14:paraId="537992A3" w14:textId="0A92F210" w:rsidR="008D71A4" w:rsidRPr="002F0817" w:rsidRDefault="008D71A4" w:rsidP="00C15E7B">
      <w:pPr>
        <w:spacing w:before="100" w:beforeAutospacing="1" w:after="100" w:afterAutospacing="1" w:line="240" w:lineRule="auto"/>
        <w:contextualSpacing/>
        <w:rPr>
          <w:rFonts w:ascii="Trebuchet MS" w:hAnsi="Trebuchet MS" w:cs="Arial"/>
          <w:bCs/>
          <w:color w:val="000000"/>
          <w:lang w:eastAsia="en-GB"/>
        </w:rPr>
      </w:pPr>
    </w:p>
    <w:tbl>
      <w:tblPr>
        <w:tblStyle w:val="TableGrid"/>
        <w:tblW w:w="0" w:type="auto"/>
        <w:tblInd w:w="108" w:type="dxa"/>
        <w:tblLook w:val="04A0" w:firstRow="1" w:lastRow="0" w:firstColumn="1" w:lastColumn="0" w:noHBand="0" w:noVBand="1"/>
      </w:tblPr>
      <w:tblGrid>
        <w:gridCol w:w="2901"/>
        <w:gridCol w:w="3001"/>
        <w:gridCol w:w="3006"/>
      </w:tblGrid>
      <w:tr w:rsidR="00B45BA8" w:rsidRPr="00B45BA8" w14:paraId="6E789AED" w14:textId="77777777" w:rsidTr="008D71A4">
        <w:tc>
          <w:tcPr>
            <w:tcW w:w="2972" w:type="dxa"/>
          </w:tcPr>
          <w:p w14:paraId="48481FD7" w14:textId="77777777" w:rsidR="008D71A4" w:rsidRPr="00B45BA8" w:rsidRDefault="008D71A4" w:rsidP="00C15E7B">
            <w:pPr>
              <w:spacing w:before="100" w:beforeAutospacing="1" w:after="100" w:afterAutospacing="1"/>
              <w:contextualSpacing/>
              <w:rPr>
                <w:rFonts w:ascii="Trebuchet MS" w:hAnsi="Trebuchet MS" w:cs="Arial"/>
                <w:lang w:eastAsia="en-GB"/>
              </w:rPr>
            </w:pPr>
          </w:p>
        </w:tc>
        <w:tc>
          <w:tcPr>
            <w:tcW w:w="3081" w:type="dxa"/>
          </w:tcPr>
          <w:p w14:paraId="11FA522D" w14:textId="0975FB13" w:rsidR="008D71A4" w:rsidRPr="00B45BA8" w:rsidRDefault="008D71A4" w:rsidP="00C15E7B">
            <w:pPr>
              <w:spacing w:before="100" w:beforeAutospacing="1" w:after="100" w:afterAutospacing="1"/>
              <w:contextualSpacing/>
              <w:rPr>
                <w:rFonts w:ascii="Trebuchet MS" w:hAnsi="Trebuchet MS" w:cs="Arial"/>
                <w:lang w:eastAsia="en-GB"/>
              </w:rPr>
            </w:pPr>
            <w:r w:rsidRPr="00B45BA8">
              <w:rPr>
                <w:rFonts w:ascii="Trebuchet MS" w:hAnsi="Trebuchet MS" w:cs="Arial"/>
                <w:lang w:eastAsia="en-GB"/>
              </w:rPr>
              <w:t>Core office hours</w:t>
            </w:r>
          </w:p>
        </w:tc>
        <w:tc>
          <w:tcPr>
            <w:tcW w:w="3081" w:type="dxa"/>
          </w:tcPr>
          <w:p w14:paraId="4B2F3E5F" w14:textId="6B0CEBCC" w:rsidR="008D71A4" w:rsidRPr="00B45BA8" w:rsidRDefault="008D71A4" w:rsidP="00C15E7B">
            <w:pPr>
              <w:spacing w:before="100" w:beforeAutospacing="1" w:after="100" w:afterAutospacing="1"/>
              <w:contextualSpacing/>
              <w:rPr>
                <w:rFonts w:ascii="Trebuchet MS" w:hAnsi="Trebuchet MS" w:cs="Arial"/>
                <w:lang w:eastAsia="en-GB"/>
              </w:rPr>
            </w:pPr>
            <w:proofErr w:type="gramStart"/>
            <w:r w:rsidRPr="00B45BA8">
              <w:rPr>
                <w:rFonts w:ascii="Trebuchet MS" w:hAnsi="Trebuchet MS" w:cs="Arial"/>
                <w:lang w:eastAsia="en-GB"/>
              </w:rPr>
              <w:t>Flexi-time</w:t>
            </w:r>
            <w:proofErr w:type="gramEnd"/>
          </w:p>
        </w:tc>
      </w:tr>
      <w:tr w:rsidR="008D71A4" w:rsidRPr="00B45BA8" w14:paraId="704A980D" w14:textId="77777777" w:rsidTr="008D71A4">
        <w:tc>
          <w:tcPr>
            <w:tcW w:w="2972" w:type="dxa"/>
          </w:tcPr>
          <w:p w14:paraId="23DC5CD4" w14:textId="73DB4E88" w:rsidR="008D71A4" w:rsidRPr="00B45BA8" w:rsidRDefault="008D71A4" w:rsidP="00C15E7B">
            <w:pPr>
              <w:spacing w:before="100" w:beforeAutospacing="1" w:after="100" w:afterAutospacing="1"/>
              <w:contextualSpacing/>
              <w:rPr>
                <w:rFonts w:ascii="Trebuchet MS" w:hAnsi="Trebuchet MS" w:cs="Arial"/>
                <w:lang w:eastAsia="en-GB"/>
              </w:rPr>
            </w:pPr>
            <w:r w:rsidRPr="00B45BA8">
              <w:rPr>
                <w:rFonts w:ascii="Trebuchet MS" w:hAnsi="Trebuchet MS" w:cs="Arial"/>
                <w:lang w:eastAsia="en-GB"/>
              </w:rPr>
              <w:t>Monday to Friday</w:t>
            </w:r>
          </w:p>
        </w:tc>
        <w:tc>
          <w:tcPr>
            <w:tcW w:w="3081" w:type="dxa"/>
          </w:tcPr>
          <w:p w14:paraId="57E1E5B0" w14:textId="1C759CBC" w:rsidR="008D71A4" w:rsidRPr="00B45BA8" w:rsidRDefault="008D71A4" w:rsidP="00C15E7B">
            <w:pPr>
              <w:spacing w:before="100" w:beforeAutospacing="1" w:after="100" w:afterAutospacing="1"/>
              <w:contextualSpacing/>
              <w:rPr>
                <w:rFonts w:ascii="Trebuchet MS" w:hAnsi="Trebuchet MS" w:cs="Arial"/>
                <w:lang w:eastAsia="en-GB"/>
              </w:rPr>
            </w:pPr>
            <w:r w:rsidRPr="00B45BA8">
              <w:rPr>
                <w:rFonts w:ascii="Trebuchet MS" w:hAnsi="Trebuchet MS" w:cs="Arial"/>
                <w:lang w:eastAsia="en-GB"/>
              </w:rPr>
              <w:t>10am to 4pm</w:t>
            </w:r>
          </w:p>
        </w:tc>
        <w:tc>
          <w:tcPr>
            <w:tcW w:w="3081" w:type="dxa"/>
          </w:tcPr>
          <w:p w14:paraId="10358561" w14:textId="2D846B7E" w:rsidR="008D71A4" w:rsidRPr="00B45BA8" w:rsidRDefault="008D71A4" w:rsidP="00C15E7B">
            <w:pPr>
              <w:spacing w:before="100" w:beforeAutospacing="1" w:after="100" w:afterAutospacing="1"/>
              <w:contextualSpacing/>
              <w:rPr>
                <w:rFonts w:ascii="Trebuchet MS" w:hAnsi="Trebuchet MS" w:cs="Arial"/>
                <w:lang w:eastAsia="en-GB"/>
              </w:rPr>
            </w:pPr>
            <w:r w:rsidRPr="00B45BA8">
              <w:rPr>
                <w:rFonts w:ascii="Trebuchet MS" w:hAnsi="Trebuchet MS" w:cs="Arial"/>
                <w:lang w:eastAsia="en-GB"/>
              </w:rPr>
              <w:t>8am to 6</w:t>
            </w:r>
            <w:r w:rsidR="002B6335" w:rsidRPr="00B45BA8">
              <w:rPr>
                <w:rFonts w:ascii="Trebuchet MS" w:hAnsi="Trebuchet MS" w:cs="Arial"/>
                <w:lang w:eastAsia="en-GB"/>
              </w:rPr>
              <w:t>.30</w:t>
            </w:r>
            <w:r w:rsidR="009A2FF3" w:rsidRPr="00B45BA8">
              <w:rPr>
                <w:rFonts w:ascii="Trebuchet MS" w:hAnsi="Trebuchet MS" w:cs="Arial"/>
                <w:lang w:eastAsia="en-GB"/>
              </w:rPr>
              <w:t>pm</w:t>
            </w:r>
          </w:p>
        </w:tc>
      </w:tr>
    </w:tbl>
    <w:p w14:paraId="77D0F1A3" w14:textId="60B20A69" w:rsidR="008D71A4" w:rsidRPr="00B45BA8" w:rsidRDefault="008D71A4" w:rsidP="00C15E7B">
      <w:pPr>
        <w:spacing w:before="100" w:beforeAutospacing="1" w:after="100" w:afterAutospacing="1" w:line="240" w:lineRule="auto"/>
        <w:contextualSpacing/>
        <w:rPr>
          <w:rFonts w:ascii="Trebuchet MS" w:hAnsi="Trebuchet MS" w:cs="Arial"/>
          <w:lang w:eastAsia="en-GB"/>
        </w:rPr>
      </w:pPr>
    </w:p>
    <w:p w14:paraId="49C8C99F" w14:textId="22493C15" w:rsidR="00C60EC4" w:rsidRPr="00B45BA8" w:rsidRDefault="00C60EC4" w:rsidP="00C15E7B">
      <w:pPr>
        <w:spacing w:before="100" w:beforeAutospacing="1" w:after="100" w:afterAutospacing="1" w:line="240" w:lineRule="auto"/>
        <w:contextualSpacing/>
        <w:rPr>
          <w:rFonts w:ascii="Trebuchet MS" w:hAnsi="Trebuchet MS" w:cs="Arial"/>
          <w:lang w:eastAsia="en-GB"/>
        </w:rPr>
      </w:pPr>
      <w:r w:rsidRPr="00B45BA8">
        <w:rPr>
          <w:rFonts w:ascii="Trebuchet MS" w:hAnsi="Trebuchet MS" w:cs="Arial"/>
          <w:lang w:eastAsia="en-GB"/>
        </w:rPr>
        <w:t>A flexi-time scheme is in operatio</w:t>
      </w:r>
      <w:r w:rsidR="00D91470" w:rsidRPr="00B45BA8">
        <w:rPr>
          <w:rFonts w:ascii="Trebuchet MS" w:hAnsi="Trebuchet MS" w:cs="Arial"/>
          <w:lang w:eastAsia="en-GB"/>
        </w:rPr>
        <w:t xml:space="preserve">n </w:t>
      </w:r>
      <w:r w:rsidR="008D71A4" w:rsidRPr="00B45BA8">
        <w:rPr>
          <w:rFonts w:ascii="Trebuchet MS" w:hAnsi="Trebuchet MS" w:cs="Arial"/>
          <w:lang w:eastAsia="en-GB"/>
        </w:rPr>
        <w:t>at</w:t>
      </w:r>
      <w:r w:rsidR="00D91470" w:rsidRPr="00B45BA8">
        <w:rPr>
          <w:rFonts w:ascii="Trebuchet MS" w:hAnsi="Trebuchet MS" w:cs="Arial"/>
          <w:lang w:eastAsia="en-GB"/>
        </w:rPr>
        <w:t xml:space="preserve"> Community</w:t>
      </w:r>
      <w:r w:rsidRPr="00B45BA8">
        <w:rPr>
          <w:rFonts w:ascii="Trebuchet MS" w:hAnsi="Trebuchet MS" w:cs="Arial"/>
          <w:lang w:eastAsia="en-GB"/>
        </w:rPr>
        <w:t xml:space="preserve"> Southwark. The applicant </w:t>
      </w:r>
      <w:r w:rsidR="008D71A4" w:rsidRPr="00B45BA8">
        <w:rPr>
          <w:rFonts w:ascii="Trebuchet MS" w:hAnsi="Trebuchet MS" w:cs="Arial"/>
          <w:lang w:eastAsia="en-GB"/>
        </w:rPr>
        <w:t>should</w:t>
      </w:r>
      <w:r w:rsidRPr="00B45BA8">
        <w:rPr>
          <w:rFonts w:ascii="Trebuchet MS" w:hAnsi="Trebuchet MS" w:cs="Arial"/>
          <w:lang w:eastAsia="en-GB"/>
        </w:rPr>
        <w:t xml:space="preserve"> be willing to work </w:t>
      </w:r>
      <w:r w:rsidR="008D71A4" w:rsidRPr="00B45BA8">
        <w:rPr>
          <w:rFonts w:ascii="Trebuchet MS" w:hAnsi="Trebuchet MS" w:cs="Arial"/>
          <w:lang w:eastAsia="en-GB"/>
        </w:rPr>
        <w:t xml:space="preserve">the core office hours and within the flexi-time hours. </w:t>
      </w:r>
      <w:r w:rsidRPr="00B45BA8">
        <w:rPr>
          <w:rFonts w:ascii="Trebuchet MS" w:hAnsi="Trebuchet MS" w:cs="Arial"/>
          <w:lang w:eastAsia="en-GB"/>
        </w:rPr>
        <w:t>The person appointed may be required to work outside these hours</w:t>
      </w:r>
      <w:r w:rsidR="003A618B" w:rsidRPr="00B45BA8">
        <w:rPr>
          <w:rFonts w:ascii="Trebuchet MS" w:hAnsi="Trebuchet MS" w:cs="Arial"/>
          <w:lang w:eastAsia="en-GB"/>
        </w:rPr>
        <w:t xml:space="preserve">, for which TOIL is </w:t>
      </w:r>
      <w:r w:rsidR="00E02C1E" w:rsidRPr="00B45BA8">
        <w:rPr>
          <w:rFonts w:ascii="Trebuchet MS" w:hAnsi="Trebuchet MS" w:cs="Arial"/>
          <w:lang w:eastAsia="en-GB"/>
        </w:rPr>
        <w:t>acquired</w:t>
      </w:r>
      <w:r w:rsidR="003A618B" w:rsidRPr="00B45BA8">
        <w:rPr>
          <w:rFonts w:ascii="Trebuchet MS" w:hAnsi="Trebuchet MS" w:cs="Arial"/>
          <w:lang w:eastAsia="en-GB"/>
        </w:rPr>
        <w:t>.</w:t>
      </w:r>
    </w:p>
    <w:p w14:paraId="45B1F447" w14:textId="77777777" w:rsidR="008D71A4" w:rsidRPr="002F0817" w:rsidRDefault="008D71A4" w:rsidP="00C15E7B">
      <w:pPr>
        <w:spacing w:before="100" w:beforeAutospacing="1" w:after="100" w:afterAutospacing="1" w:line="240" w:lineRule="auto"/>
        <w:contextualSpacing/>
        <w:rPr>
          <w:rFonts w:ascii="Trebuchet MS" w:hAnsi="Trebuchet MS" w:cs="Arial"/>
          <w:color w:val="000000"/>
          <w:lang w:eastAsia="en-GB"/>
        </w:rPr>
      </w:pPr>
    </w:p>
    <w:p w14:paraId="36EBB453" w14:textId="22D9BD80" w:rsidR="00C60EC4" w:rsidRPr="002F0817" w:rsidRDefault="00C60EC4" w:rsidP="00C15E7B">
      <w:pPr>
        <w:spacing w:before="100" w:beforeAutospacing="1" w:after="100" w:afterAutospacing="1" w:line="240" w:lineRule="auto"/>
        <w:contextualSpacing/>
        <w:rPr>
          <w:rFonts w:ascii="Trebuchet MS" w:hAnsi="Trebuchet MS" w:cs="Arial"/>
          <w:color w:val="000000"/>
          <w:lang w:eastAsia="en-GB"/>
        </w:rPr>
      </w:pPr>
      <w:r w:rsidRPr="002F0817">
        <w:rPr>
          <w:rFonts w:ascii="Trebuchet MS" w:hAnsi="Trebuchet MS" w:cs="Arial"/>
          <w:b/>
        </w:rPr>
        <w:t>Annual Leave:</w:t>
      </w:r>
      <w:r w:rsidRPr="002F0817">
        <w:rPr>
          <w:rFonts w:ascii="Trebuchet MS" w:hAnsi="Trebuchet MS" w:cs="Arial"/>
        </w:rPr>
        <w:t xml:space="preserve"> 30 days Annual Leave</w:t>
      </w:r>
      <w:r w:rsidR="00B56C9A" w:rsidRPr="002F0817">
        <w:rPr>
          <w:rFonts w:ascii="Trebuchet MS" w:hAnsi="Trebuchet MS" w:cs="Arial"/>
        </w:rPr>
        <w:t xml:space="preserve"> in addition to bank holidays</w:t>
      </w:r>
      <w:r w:rsidRPr="002F0817">
        <w:rPr>
          <w:rFonts w:ascii="Trebuchet MS" w:hAnsi="Trebuchet MS" w:cs="Arial"/>
          <w:color w:val="000000"/>
          <w:lang w:eastAsia="en-GB"/>
        </w:rPr>
        <w:t>. The leave</w:t>
      </w:r>
      <w:r w:rsidR="00DF06AB" w:rsidRPr="002F0817">
        <w:rPr>
          <w:rFonts w:ascii="Trebuchet MS" w:hAnsi="Trebuchet MS" w:cs="Arial"/>
          <w:color w:val="000000"/>
          <w:lang w:eastAsia="en-GB"/>
        </w:rPr>
        <w:t xml:space="preserve"> year</w:t>
      </w:r>
      <w:r w:rsidRPr="002F0817">
        <w:rPr>
          <w:rFonts w:ascii="Trebuchet MS" w:hAnsi="Trebuchet MS" w:cs="Arial"/>
          <w:color w:val="000000"/>
          <w:lang w:eastAsia="en-GB"/>
        </w:rPr>
        <w:t xml:space="preserve"> runs from 1</w:t>
      </w:r>
      <w:r w:rsidRPr="002F0817">
        <w:rPr>
          <w:rFonts w:ascii="Trebuchet MS" w:hAnsi="Trebuchet MS" w:cs="Arial"/>
          <w:color w:val="000000"/>
          <w:vertAlign w:val="superscript"/>
          <w:lang w:eastAsia="en-GB"/>
        </w:rPr>
        <w:t>st</w:t>
      </w:r>
      <w:r w:rsidRPr="002F0817">
        <w:rPr>
          <w:rFonts w:ascii="Trebuchet MS" w:hAnsi="Trebuchet MS" w:cs="Arial"/>
          <w:color w:val="000000"/>
          <w:lang w:eastAsia="en-GB"/>
        </w:rPr>
        <w:t xml:space="preserve"> April to 31</w:t>
      </w:r>
      <w:r w:rsidR="00D91470" w:rsidRPr="002F0817">
        <w:rPr>
          <w:rFonts w:ascii="Trebuchet MS" w:hAnsi="Trebuchet MS" w:cs="Arial"/>
          <w:color w:val="000000"/>
          <w:vertAlign w:val="superscript"/>
          <w:lang w:eastAsia="en-GB"/>
        </w:rPr>
        <w:t>st</w:t>
      </w:r>
      <w:r w:rsidR="00D91470" w:rsidRPr="002F0817">
        <w:rPr>
          <w:rFonts w:ascii="Trebuchet MS" w:hAnsi="Trebuchet MS" w:cs="Arial"/>
          <w:color w:val="000000"/>
          <w:lang w:eastAsia="en-GB"/>
        </w:rPr>
        <w:t xml:space="preserve"> </w:t>
      </w:r>
      <w:r w:rsidRPr="002F0817">
        <w:rPr>
          <w:rFonts w:ascii="Trebuchet MS" w:hAnsi="Trebuchet MS" w:cs="Arial"/>
          <w:color w:val="000000"/>
          <w:lang w:eastAsia="en-GB"/>
        </w:rPr>
        <w:t>March.</w:t>
      </w:r>
    </w:p>
    <w:p w14:paraId="16478BE1" w14:textId="77777777" w:rsidR="008D71A4" w:rsidRPr="002F0817" w:rsidRDefault="008D71A4" w:rsidP="00C15E7B">
      <w:pPr>
        <w:spacing w:before="100" w:beforeAutospacing="1" w:after="100" w:afterAutospacing="1" w:line="240" w:lineRule="auto"/>
        <w:contextualSpacing/>
        <w:rPr>
          <w:rFonts w:ascii="Trebuchet MS" w:hAnsi="Trebuchet MS" w:cs="Arial"/>
          <w:color w:val="000000"/>
          <w:lang w:eastAsia="en-GB"/>
        </w:rPr>
      </w:pPr>
    </w:p>
    <w:p w14:paraId="0B71ACA5" w14:textId="1F9B2A02" w:rsidR="00C60EC4" w:rsidRPr="002F0817" w:rsidRDefault="00C60EC4" w:rsidP="00C15E7B">
      <w:pPr>
        <w:spacing w:before="100" w:beforeAutospacing="1" w:after="100" w:afterAutospacing="1" w:line="240" w:lineRule="auto"/>
        <w:contextualSpacing/>
        <w:rPr>
          <w:rFonts w:ascii="Trebuchet MS" w:hAnsi="Trebuchet MS" w:cs="Arial"/>
        </w:rPr>
      </w:pPr>
      <w:r w:rsidRPr="002F0817">
        <w:rPr>
          <w:rFonts w:ascii="Trebuchet MS" w:hAnsi="Trebuchet MS" w:cs="Arial"/>
          <w:b/>
          <w:bCs/>
          <w:lang w:eastAsia="en-GB"/>
        </w:rPr>
        <w:t xml:space="preserve">Pension </w:t>
      </w:r>
      <w:r w:rsidR="008D71A4" w:rsidRPr="002F0817">
        <w:rPr>
          <w:rFonts w:ascii="Trebuchet MS" w:hAnsi="Trebuchet MS" w:cs="Arial"/>
          <w:b/>
          <w:bCs/>
          <w:lang w:eastAsia="en-GB"/>
        </w:rPr>
        <w:t>s</w:t>
      </w:r>
      <w:r w:rsidRPr="002F0817">
        <w:rPr>
          <w:rFonts w:ascii="Trebuchet MS" w:hAnsi="Trebuchet MS" w:cs="Arial"/>
          <w:b/>
          <w:bCs/>
          <w:lang w:eastAsia="en-GB"/>
        </w:rPr>
        <w:t>cheme: </w:t>
      </w:r>
      <w:r w:rsidR="006F15F8" w:rsidRPr="002F0817">
        <w:rPr>
          <w:rFonts w:ascii="Trebuchet MS" w:hAnsi="Trebuchet MS" w:cs="Arial"/>
        </w:rPr>
        <w:t>T</w:t>
      </w:r>
      <w:r w:rsidRPr="002F0817">
        <w:rPr>
          <w:rFonts w:ascii="Trebuchet MS" w:hAnsi="Trebuchet MS" w:cs="Arial"/>
        </w:rPr>
        <w:t xml:space="preserve">here is a company pension scheme to which employees currently </w:t>
      </w:r>
      <w:r w:rsidR="00DF06AB" w:rsidRPr="002F0817">
        <w:rPr>
          <w:rFonts w:ascii="Trebuchet MS" w:hAnsi="Trebuchet MS" w:cs="Arial"/>
        </w:rPr>
        <w:t>contribute 3% of their</w:t>
      </w:r>
      <w:r w:rsidR="006F15F8" w:rsidRPr="002F0817">
        <w:rPr>
          <w:rFonts w:ascii="Trebuchet MS" w:hAnsi="Trebuchet MS" w:cs="Arial"/>
        </w:rPr>
        <w:t xml:space="preserve"> salaries and the employer contributes 5%.</w:t>
      </w:r>
    </w:p>
    <w:p w14:paraId="22F8FD46" w14:textId="0098BFAA" w:rsidR="00C60EC4" w:rsidRPr="002F0817" w:rsidRDefault="00C60EC4" w:rsidP="00C15E7B">
      <w:pPr>
        <w:pStyle w:val="ListParagraph"/>
        <w:spacing w:before="100" w:beforeAutospacing="1" w:after="100" w:afterAutospacing="1" w:line="240" w:lineRule="auto"/>
        <w:ind w:left="0"/>
        <w:rPr>
          <w:rFonts w:ascii="Trebuchet MS" w:hAnsi="Trebuchet MS" w:cs="Arial"/>
        </w:rPr>
      </w:pPr>
      <w:r w:rsidRPr="002F0817">
        <w:rPr>
          <w:rFonts w:ascii="Trebuchet MS" w:hAnsi="Trebuchet MS" w:cs="Arial"/>
          <w:b/>
          <w:bCs/>
          <w:color w:val="000000"/>
        </w:rPr>
        <w:t xml:space="preserve">Probationary </w:t>
      </w:r>
      <w:r w:rsidR="008D71A4" w:rsidRPr="002F0817">
        <w:rPr>
          <w:rFonts w:ascii="Trebuchet MS" w:hAnsi="Trebuchet MS" w:cs="Arial"/>
          <w:b/>
          <w:bCs/>
          <w:color w:val="000000"/>
        </w:rPr>
        <w:t>period: </w:t>
      </w:r>
      <w:r w:rsidRPr="002F0817">
        <w:rPr>
          <w:rFonts w:ascii="Trebuchet MS" w:hAnsi="Trebuchet MS" w:cs="Arial"/>
          <w:color w:val="000000"/>
        </w:rPr>
        <w:t>The appointment will commence with a probation period of six months which ma</w:t>
      </w:r>
      <w:r w:rsidRPr="002F0817">
        <w:rPr>
          <w:rFonts w:ascii="Trebuchet MS" w:hAnsi="Trebuchet MS" w:cs="Arial"/>
        </w:rPr>
        <w:t>y be terminated at a month’s notice by either side during the period.</w:t>
      </w:r>
    </w:p>
    <w:p w14:paraId="74506DE9" w14:textId="0688334F" w:rsidR="00C60EC4" w:rsidRPr="002F0817" w:rsidRDefault="00C60EC4" w:rsidP="00C15E7B">
      <w:pPr>
        <w:spacing w:before="100" w:beforeAutospacing="1" w:after="100" w:afterAutospacing="1" w:line="240" w:lineRule="auto"/>
        <w:contextualSpacing/>
        <w:rPr>
          <w:rFonts w:ascii="Trebuchet MS" w:hAnsi="Trebuchet MS" w:cs="Arial"/>
          <w:lang w:eastAsia="en-GB"/>
        </w:rPr>
      </w:pPr>
      <w:r w:rsidRPr="002F0817">
        <w:rPr>
          <w:rFonts w:ascii="Trebuchet MS" w:hAnsi="Trebuchet MS" w:cs="Arial"/>
          <w:b/>
          <w:lang w:eastAsia="en-GB"/>
        </w:rPr>
        <w:t>Other:</w:t>
      </w:r>
      <w:r w:rsidR="008D71A4" w:rsidRPr="002F0817">
        <w:rPr>
          <w:rFonts w:ascii="Trebuchet MS" w:hAnsi="Trebuchet MS" w:cs="Arial"/>
          <w:lang w:eastAsia="en-GB"/>
        </w:rPr>
        <w:t xml:space="preserve"> </w:t>
      </w:r>
      <w:r w:rsidRPr="002F0817">
        <w:rPr>
          <w:rFonts w:ascii="Trebuchet MS" w:hAnsi="Trebuchet MS" w:cs="Arial"/>
          <w:lang w:eastAsia="en-GB"/>
        </w:rPr>
        <w:t xml:space="preserve">Successful applicants will need to prove their entitlement to work in the UK and </w:t>
      </w:r>
      <w:r w:rsidR="00B56C9A" w:rsidRPr="002F0817">
        <w:rPr>
          <w:rFonts w:ascii="Trebuchet MS" w:hAnsi="Trebuchet MS" w:cs="Arial"/>
          <w:lang w:eastAsia="en-GB"/>
        </w:rPr>
        <w:t>will</w:t>
      </w:r>
      <w:r w:rsidRPr="002F0817">
        <w:rPr>
          <w:rFonts w:ascii="Trebuchet MS" w:hAnsi="Trebuchet MS" w:cs="Arial"/>
          <w:lang w:eastAsia="en-GB"/>
        </w:rPr>
        <w:t xml:space="preserve"> </w:t>
      </w:r>
      <w:r w:rsidR="00DF06AB" w:rsidRPr="002F0817">
        <w:rPr>
          <w:rFonts w:ascii="Trebuchet MS" w:hAnsi="Trebuchet MS" w:cs="Arial"/>
          <w:lang w:eastAsia="en-GB"/>
        </w:rPr>
        <w:t>be subject</w:t>
      </w:r>
      <w:r w:rsidR="00FF5C44">
        <w:rPr>
          <w:rFonts w:ascii="Trebuchet MS" w:hAnsi="Trebuchet MS" w:cs="Arial"/>
          <w:lang w:eastAsia="en-GB"/>
        </w:rPr>
        <w:t xml:space="preserve"> reference and</w:t>
      </w:r>
      <w:r w:rsidR="00DF06AB" w:rsidRPr="002F0817">
        <w:rPr>
          <w:rFonts w:ascii="Trebuchet MS" w:hAnsi="Trebuchet MS" w:cs="Arial"/>
          <w:lang w:eastAsia="en-GB"/>
        </w:rPr>
        <w:t xml:space="preserve"> DBS</w:t>
      </w:r>
      <w:r w:rsidR="00B56C9A" w:rsidRPr="002F0817">
        <w:rPr>
          <w:rFonts w:ascii="Trebuchet MS" w:hAnsi="Trebuchet MS" w:cs="Arial"/>
          <w:lang w:eastAsia="en-GB"/>
        </w:rPr>
        <w:t xml:space="preserve"> checks</w:t>
      </w:r>
      <w:r w:rsidR="00DF06AB" w:rsidRPr="002F0817">
        <w:rPr>
          <w:rFonts w:ascii="Trebuchet MS" w:hAnsi="Trebuchet MS" w:cs="Arial"/>
          <w:lang w:eastAsia="en-GB"/>
        </w:rPr>
        <w:t>,</w:t>
      </w:r>
      <w:r w:rsidR="00B56C9A" w:rsidRPr="002F0817">
        <w:rPr>
          <w:rFonts w:ascii="Trebuchet MS" w:hAnsi="Trebuchet MS" w:cs="Arial"/>
          <w:lang w:eastAsia="en-GB"/>
        </w:rPr>
        <w:t xml:space="preserve"> due to the requirement to participate in Enter and View function</w:t>
      </w:r>
      <w:r w:rsidR="00DF06AB" w:rsidRPr="002F0817">
        <w:rPr>
          <w:rFonts w:ascii="Trebuchet MS" w:hAnsi="Trebuchet MS" w:cs="Arial"/>
          <w:lang w:eastAsia="en-GB"/>
        </w:rPr>
        <w:t>s</w:t>
      </w:r>
      <w:r w:rsidR="008D71A4" w:rsidRPr="002F0817">
        <w:rPr>
          <w:rFonts w:ascii="Trebuchet MS" w:hAnsi="Trebuchet MS" w:cs="Arial"/>
          <w:lang w:eastAsia="en-GB"/>
        </w:rPr>
        <w:t>.</w:t>
      </w:r>
    </w:p>
    <w:sectPr w:rsidR="00C60EC4" w:rsidRPr="002F081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51B9E" w14:textId="77777777" w:rsidR="00E34264" w:rsidRDefault="00E34264" w:rsidP="007674C7">
      <w:pPr>
        <w:spacing w:after="0" w:line="240" w:lineRule="auto"/>
      </w:pPr>
      <w:r>
        <w:separator/>
      </w:r>
    </w:p>
  </w:endnote>
  <w:endnote w:type="continuationSeparator" w:id="0">
    <w:p w14:paraId="02433902" w14:textId="77777777" w:rsidR="00E34264" w:rsidRDefault="00E34264" w:rsidP="007674C7">
      <w:pPr>
        <w:spacing w:after="0" w:line="240" w:lineRule="auto"/>
      </w:pPr>
      <w:r>
        <w:continuationSeparator/>
      </w:r>
    </w:p>
  </w:endnote>
  <w:endnote w:type="continuationNotice" w:id="1">
    <w:p w14:paraId="4D53CA6D" w14:textId="77777777" w:rsidR="00E34264" w:rsidRDefault="00E34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627891"/>
      <w:docPartObj>
        <w:docPartGallery w:val="Page Numbers (Bottom of Page)"/>
        <w:docPartUnique/>
      </w:docPartObj>
    </w:sdtPr>
    <w:sdtEndPr>
      <w:rPr>
        <w:noProof/>
      </w:rPr>
    </w:sdtEndPr>
    <w:sdtContent>
      <w:p w14:paraId="3267E612" w14:textId="1A1A79C7" w:rsidR="0046679E" w:rsidRDefault="0046679E">
        <w:pPr>
          <w:pStyle w:val="Footer"/>
          <w:jc w:val="center"/>
        </w:pPr>
        <w:r>
          <w:fldChar w:fldCharType="begin"/>
        </w:r>
        <w:r>
          <w:instrText xml:space="preserve"> PAGE   \* MERGEFORMAT </w:instrText>
        </w:r>
        <w:r>
          <w:fldChar w:fldCharType="separate"/>
        </w:r>
        <w:r w:rsidR="00B407AA">
          <w:rPr>
            <w:noProof/>
          </w:rPr>
          <w:t>1</w:t>
        </w:r>
        <w:r>
          <w:rPr>
            <w:noProof/>
          </w:rPr>
          <w:fldChar w:fldCharType="end"/>
        </w:r>
      </w:p>
    </w:sdtContent>
  </w:sdt>
  <w:p w14:paraId="56F20399" w14:textId="77777777" w:rsidR="0046679E" w:rsidRDefault="0046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F230B" w14:textId="77777777" w:rsidR="00E34264" w:rsidRDefault="00E34264" w:rsidP="007674C7">
      <w:pPr>
        <w:spacing w:after="0" w:line="240" w:lineRule="auto"/>
      </w:pPr>
      <w:r>
        <w:separator/>
      </w:r>
    </w:p>
  </w:footnote>
  <w:footnote w:type="continuationSeparator" w:id="0">
    <w:p w14:paraId="58347703" w14:textId="77777777" w:rsidR="00E34264" w:rsidRDefault="00E34264" w:rsidP="007674C7">
      <w:pPr>
        <w:spacing w:after="0" w:line="240" w:lineRule="auto"/>
      </w:pPr>
      <w:r>
        <w:continuationSeparator/>
      </w:r>
    </w:p>
  </w:footnote>
  <w:footnote w:type="continuationNotice" w:id="1">
    <w:p w14:paraId="2DEF2BEB" w14:textId="77777777" w:rsidR="00E34264" w:rsidRDefault="00E342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2A"/>
    <w:multiLevelType w:val="hybridMultilevel"/>
    <w:tmpl w:val="29F2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249EA"/>
    <w:multiLevelType w:val="multilevel"/>
    <w:tmpl w:val="A89A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B3B7E"/>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300D5"/>
    <w:multiLevelType w:val="hybridMultilevel"/>
    <w:tmpl w:val="0F78C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47B6E"/>
    <w:multiLevelType w:val="hybridMultilevel"/>
    <w:tmpl w:val="DD489E14"/>
    <w:lvl w:ilvl="0" w:tplc="09009D58">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69739D"/>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32EF8"/>
    <w:multiLevelType w:val="hybridMultilevel"/>
    <w:tmpl w:val="14F200BA"/>
    <w:lvl w:ilvl="0" w:tplc="F32C75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F641DA"/>
    <w:multiLevelType w:val="hybridMultilevel"/>
    <w:tmpl w:val="1D442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A0EEA"/>
    <w:multiLevelType w:val="multilevel"/>
    <w:tmpl w:val="D53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46001"/>
    <w:multiLevelType w:val="hybridMultilevel"/>
    <w:tmpl w:val="8C2AC32C"/>
    <w:lvl w:ilvl="0" w:tplc="B7A6D25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894A78"/>
    <w:multiLevelType w:val="hybridMultilevel"/>
    <w:tmpl w:val="463CD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FD164D"/>
    <w:multiLevelType w:val="hybridMultilevel"/>
    <w:tmpl w:val="93C09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A6299"/>
    <w:multiLevelType w:val="hybridMultilevel"/>
    <w:tmpl w:val="885A7E32"/>
    <w:lvl w:ilvl="0" w:tplc="09009D5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D672E6"/>
    <w:multiLevelType w:val="hybridMultilevel"/>
    <w:tmpl w:val="5322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D7268"/>
    <w:multiLevelType w:val="hybridMultilevel"/>
    <w:tmpl w:val="BD2CFC6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567DA"/>
    <w:multiLevelType w:val="hybridMultilevel"/>
    <w:tmpl w:val="A3101A6E"/>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AB2C9F"/>
    <w:multiLevelType w:val="hybridMultilevel"/>
    <w:tmpl w:val="1F380CF0"/>
    <w:lvl w:ilvl="0" w:tplc="D24A02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A702E"/>
    <w:multiLevelType w:val="hybridMultilevel"/>
    <w:tmpl w:val="E6448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CD35023"/>
    <w:multiLevelType w:val="hybridMultilevel"/>
    <w:tmpl w:val="7D14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95CE4"/>
    <w:multiLevelType w:val="hybridMultilevel"/>
    <w:tmpl w:val="CDD8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22E52"/>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816E3"/>
    <w:multiLevelType w:val="hybridMultilevel"/>
    <w:tmpl w:val="8714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11074"/>
    <w:multiLevelType w:val="hybridMultilevel"/>
    <w:tmpl w:val="1E1A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6D1386"/>
    <w:multiLevelType w:val="hybridMultilevel"/>
    <w:tmpl w:val="81B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56803"/>
    <w:multiLevelType w:val="hybridMultilevel"/>
    <w:tmpl w:val="F878D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FF6276"/>
    <w:multiLevelType w:val="hybridMultilevel"/>
    <w:tmpl w:val="BD2CF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86CDA"/>
    <w:multiLevelType w:val="hybridMultilevel"/>
    <w:tmpl w:val="B1A6D8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F2E55"/>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4622B"/>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6D7CC1"/>
    <w:multiLevelType w:val="hybridMultilevel"/>
    <w:tmpl w:val="5B5420EC"/>
    <w:lvl w:ilvl="0" w:tplc="B7A6D25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CF1273"/>
    <w:multiLevelType w:val="hybridMultilevel"/>
    <w:tmpl w:val="0AEA3598"/>
    <w:lvl w:ilvl="0" w:tplc="B7A6D254">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D165C9D"/>
    <w:multiLevelType w:val="multilevel"/>
    <w:tmpl w:val="71C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6420CE"/>
    <w:multiLevelType w:val="hybridMultilevel"/>
    <w:tmpl w:val="54CE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23BDC"/>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C04F2C"/>
    <w:multiLevelType w:val="hybridMultilevel"/>
    <w:tmpl w:val="FC20D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E314DB4"/>
    <w:multiLevelType w:val="hybridMultilevel"/>
    <w:tmpl w:val="653E6DEE"/>
    <w:lvl w:ilvl="0" w:tplc="A830C464">
      <w:start w:val="1"/>
      <w:numFmt w:val="bullet"/>
      <w:lvlText w:val=""/>
      <w:lvlJc w:val="left"/>
      <w:pPr>
        <w:ind w:left="720" w:hanging="360"/>
      </w:pPr>
      <w:rPr>
        <w:rFonts w:ascii="Symbol" w:hAnsi="Symbol" w:hint="default"/>
      </w:rPr>
    </w:lvl>
    <w:lvl w:ilvl="1" w:tplc="B9F8DDF2">
      <w:start w:val="1"/>
      <w:numFmt w:val="bullet"/>
      <w:lvlText w:val="o"/>
      <w:lvlJc w:val="left"/>
      <w:pPr>
        <w:ind w:left="1440" w:hanging="360"/>
      </w:pPr>
      <w:rPr>
        <w:rFonts w:ascii="Courier New" w:hAnsi="Courier New" w:hint="default"/>
      </w:rPr>
    </w:lvl>
    <w:lvl w:ilvl="2" w:tplc="4BD23F3E">
      <w:start w:val="1"/>
      <w:numFmt w:val="bullet"/>
      <w:lvlText w:val=""/>
      <w:lvlJc w:val="left"/>
      <w:pPr>
        <w:ind w:left="2160" w:hanging="360"/>
      </w:pPr>
      <w:rPr>
        <w:rFonts w:ascii="Wingdings" w:hAnsi="Wingdings" w:hint="default"/>
      </w:rPr>
    </w:lvl>
    <w:lvl w:ilvl="3" w:tplc="8974AAA4">
      <w:start w:val="1"/>
      <w:numFmt w:val="bullet"/>
      <w:lvlText w:val=""/>
      <w:lvlJc w:val="left"/>
      <w:pPr>
        <w:ind w:left="2880" w:hanging="360"/>
      </w:pPr>
      <w:rPr>
        <w:rFonts w:ascii="Symbol" w:hAnsi="Symbol" w:hint="default"/>
      </w:rPr>
    </w:lvl>
    <w:lvl w:ilvl="4" w:tplc="C37AAF54">
      <w:start w:val="1"/>
      <w:numFmt w:val="bullet"/>
      <w:lvlText w:val="o"/>
      <w:lvlJc w:val="left"/>
      <w:pPr>
        <w:ind w:left="3600" w:hanging="360"/>
      </w:pPr>
      <w:rPr>
        <w:rFonts w:ascii="Courier New" w:hAnsi="Courier New" w:hint="default"/>
      </w:rPr>
    </w:lvl>
    <w:lvl w:ilvl="5" w:tplc="CB88C44A">
      <w:start w:val="1"/>
      <w:numFmt w:val="bullet"/>
      <w:lvlText w:val=""/>
      <w:lvlJc w:val="left"/>
      <w:pPr>
        <w:ind w:left="4320" w:hanging="360"/>
      </w:pPr>
      <w:rPr>
        <w:rFonts w:ascii="Wingdings" w:hAnsi="Wingdings" w:hint="default"/>
      </w:rPr>
    </w:lvl>
    <w:lvl w:ilvl="6" w:tplc="FB548F40">
      <w:start w:val="1"/>
      <w:numFmt w:val="bullet"/>
      <w:lvlText w:val=""/>
      <w:lvlJc w:val="left"/>
      <w:pPr>
        <w:ind w:left="5040" w:hanging="360"/>
      </w:pPr>
      <w:rPr>
        <w:rFonts w:ascii="Symbol" w:hAnsi="Symbol" w:hint="default"/>
      </w:rPr>
    </w:lvl>
    <w:lvl w:ilvl="7" w:tplc="ECDAE85C">
      <w:start w:val="1"/>
      <w:numFmt w:val="bullet"/>
      <w:lvlText w:val="o"/>
      <w:lvlJc w:val="left"/>
      <w:pPr>
        <w:ind w:left="5760" w:hanging="360"/>
      </w:pPr>
      <w:rPr>
        <w:rFonts w:ascii="Courier New" w:hAnsi="Courier New" w:hint="default"/>
      </w:rPr>
    </w:lvl>
    <w:lvl w:ilvl="8" w:tplc="C67ABAA2">
      <w:start w:val="1"/>
      <w:numFmt w:val="bullet"/>
      <w:lvlText w:val=""/>
      <w:lvlJc w:val="left"/>
      <w:pPr>
        <w:ind w:left="6480" w:hanging="360"/>
      </w:pPr>
      <w:rPr>
        <w:rFonts w:ascii="Wingdings" w:hAnsi="Wingdings" w:hint="default"/>
      </w:rPr>
    </w:lvl>
  </w:abstractNum>
  <w:abstractNum w:abstractNumId="36" w15:restartNumberingAfterBreak="0">
    <w:nsid w:val="5EF82893"/>
    <w:multiLevelType w:val="hybridMultilevel"/>
    <w:tmpl w:val="88DA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4052C"/>
    <w:multiLevelType w:val="hybridMultilevel"/>
    <w:tmpl w:val="2DE4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D5428"/>
    <w:multiLevelType w:val="hybridMultilevel"/>
    <w:tmpl w:val="A6324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F36467"/>
    <w:multiLevelType w:val="hybridMultilevel"/>
    <w:tmpl w:val="284C4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9419C"/>
    <w:multiLevelType w:val="multilevel"/>
    <w:tmpl w:val="6C2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E6885"/>
    <w:multiLevelType w:val="hybridMultilevel"/>
    <w:tmpl w:val="FA04F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B33491"/>
    <w:multiLevelType w:val="hybridMultilevel"/>
    <w:tmpl w:val="B690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86073"/>
    <w:multiLevelType w:val="hybridMultilevel"/>
    <w:tmpl w:val="DEACF71A"/>
    <w:lvl w:ilvl="0" w:tplc="F32C75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34E4BCA"/>
    <w:multiLevelType w:val="hybridMultilevel"/>
    <w:tmpl w:val="52FE73E8"/>
    <w:lvl w:ilvl="0" w:tplc="09009D5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937DD"/>
    <w:multiLevelType w:val="hybridMultilevel"/>
    <w:tmpl w:val="B128F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43"/>
  </w:num>
  <w:num w:numId="5">
    <w:abstractNumId w:val="26"/>
  </w:num>
  <w:num w:numId="6">
    <w:abstractNumId w:val="6"/>
  </w:num>
  <w:num w:numId="7">
    <w:abstractNumId w:val="1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8"/>
  </w:num>
  <w:num w:numId="11">
    <w:abstractNumId w:val="27"/>
  </w:num>
  <w:num w:numId="12">
    <w:abstractNumId w:val="6"/>
  </w:num>
  <w:num w:numId="13">
    <w:abstractNumId w:val="37"/>
  </w:num>
  <w:num w:numId="14">
    <w:abstractNumId w:val="41"/>
  </w:num>
  <w:num w:numId="15">
    <w:abstractNumId w:val="36"/>
  </w:num>
  <w:num w:numId="16">
    <w:abstractNumId w:val="30"/>
  </w:num>
  <w:num w:numId="17">
    <w:abstractNumId w:val="29"/>
  </w:num>
  <w:num w:numId="18">
    <w:abstractNumId w:val="9"/>
  </w:num>
  <w:num w:numId="19">
    <w:abstractNumId w:val="25"/>
  </w:num>
  <w:num w:numId="20">
    <w:abstractNumId w:val="24"/>
  </w:num>
  <w:num w:numId="21">
    <w:abstractNumId w:val="39"/>
  </w:num>
  <w:num w:numId="22">
    <w:abstractNumId w:val="45"/>
  </w:num>
  <w:num w:numId="23">
    <w:abstractNumId w:val="3"/>
  </w:num>
  <w:num w:numId="24">
    <w:abstractNumId w:val="11"/>
  </w:num>
  <w:num w:numId="25">
    <w:abstractNumId w:val="35"/>
  </w:num>
  <w:num w:numId="26">
    <w:abstractNumId w:val="42"/>
  </w:num>
  <w:num w:numId="27">
    <w:abstractNumId w:val="23"/>
  </w:num>
  <w:num w:numId="28">
    <w:abstractNumId w:val="18"/>
  </w:num>
  <w:num w:numId="29">
    <w:abstractNumId w:val="33"/>
  </w:num>
  <w:num w:numId="30">
    <w:abstractNumId w:val="28"/>
  </w:num>
  <w:num w:numId="31">
    <w:abstractNumId w:val="44"/>
  </w:num>
  <w:num w:numId="32">
    <w:abstractNumId w:val="15"/>
  </w:num>
  <w:num w:numId="33">
    <w:abstractNumId w:val="0"/>
  </w:num>
  <w:num w:numId="34">
    <w:abstractNumId w:val="19"/>
  </w:num>
  <w:num w:numId="35">
    <w:abstractNumId w:val="5"/>
  </w:num>
  <w:num w:numId="36">
    <w:abstractNumId w:val="12"/>
  </w:num>
  <w:num w:numId="37">
    <w:abstractNumId w:val="20"/>
  </w:num>
  <w:num w:numId="38">
    <w:abstractNumId w:val="4"/>
  </w:num>
  <w:num w:numId="39">
    <w:abstractNumId w:val="2"/>
  </w:num>
  <w:num w:numId="40">
    <w:abstractNumId w:val="16"/>
  </w:num>
  <w:num w:numId="41">
    <w:abstractNumId w:val="40"/>
  </w:num>
  <w:num w:numId="42">
    <w:abstractNumId w:val="31"/>
  </w:num>
  <w:num w:numId="43">
    <w:abstractNumId w:val="1"/>
  </w:num>
  <w:num w:numId="44">
    <w:abstractNumId w:val="8"/>
  </w:num>
  <w:num w:numId="45">
    <w:abstractNumId w:val="32"/>
  </w:num>
  <w:num w:numId="46">
    <w:abstractNumId w:val="2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6B"/>
    <w:rsid w:val="00013B43"/>
    <w:rsid w:val="00031D9A"/>
    <w:rsid w:val="0003502F"/>
    <w:rsid w:val="00036BDD"/>
    <w:rsid w:val="0004060F"/>
    <w:rsid w:val="00060A71"/>
    <w:rsid w:val="00066F77"/>
    <w:rsid w:val="00066F8D"/>
    <w:rsid w:val="00067F88"/>
    <w:rsid w:val="00075720"/>
    <w:rsid w:val="00085F05"/>
    <w:rsid w:val="00094147"/>
    <w:rsid w:val="000A5C5F"/>
    <w:rsid w:val="000B434E"/>
    <w:rsid w:val="000B4732"/>
    <w:rsid w:val="000C3876"/>
    <w:rsid w:val="000D45A7"/>
    <w:rsid w:val="000D4C92"/>
    <w:rsid w:val="000E45B7"/>
    <w:rsid w:val="00122386"/>
    <w:rsid w:val="00133B42"/>
    <w:rsid w:val="0013432E"/>
    <w:rsid w:val="00136AB0"/>
    <w:rsid w:val="001468C6"/>
    <w:rsid w:val="001704E6"/>
    <w:rsid w:val="00172B8B"/>
    <w:rsid w:val="00182F41"/>
    <w:rsid w:val="00185883"/>
    <w:rsid w:val="00187F87"/>
    <w:rsid w:val="00190297"/>
    <w:rsid w:val="001934F5"/>
    <w:rsid w:val="00194ACF"/>
    <w:rsid w:val="001A54B5"/>
    <w:rsid w:val="001D0140"/>
    <w:rsid w:val="001D0F83"/>
    <w:rsid w:val="001E107A"/>
    <w:rsid w:val="001E4123"/>
    <w:rsid w:val="001F6BAB"/>
    <w:rsid w:val="0020794E"/>
    <w:rsid w:val="00223456"/>
    <w:rsid w:val="00224D15"/>
    <w:rsid w:val="00237934"/>
    <w:rsid w:val="00242FD1"/>
    <w:rsid w:val="00260D02"/>
    <w:rsid w:val="00265F41"/>
    <w:rsid w:val="00273EBF"/>
    <w:rsid w:val="0027640C"/>
    <w:rsid w:val="00285580"/>
    <w:rsid w:val="00296A5D"/>
    <w:rsid w:val="002A5AFD"/>
    <w:rsid w:val="002B1E8F"/>
    <w:rsid w:val="002B6335"/>
    <w:rsid w:val="002D2EF5"/>
    <w:rsid w:val="002D5AFC"/>
    <w:rsid w:val="002E189F"/>
    <w:rsid w:val="002E79C7"/>
    <w:rsid w:val="002F0817"/>
    <w:rsid w:val="002F6581"/>
    <w:rsid w:val="002F684C"/>
    <w:rsid w:val="003027F6"/>
    <w:rsid w:val="003055F0"/>
    <w:rsid w:val="00321D2C"/>
    <w:rsid w:val="00327EAD"/>
    <w:rsid w:val="00347B8F"/>
    <w:rsid w:val="00353539"/>
    <w:rsid w:val="00357EA0"/>
    <w:rsid w:val="0037161D"/>
    <w:rsid w:val="003722D6"/>
    <w:rsid w:val="00384748"/>
    <w:rsid w:val="003A252A"/>
    <w:rsid w:val="003A3C4B"/>
    <w:rsid w:val="003A4A94"/>
    <w:rsid w:val="003A618B"/>
    <w:rsid w:val="003B137D"/>
    <w:rsid w:val="003B2695"/>
    <w:rsid w:val="003B644C"/>
    <w:rsid w:val="003B6A57"/>
    <w:rsid w:val="003D1918"/>
    <w:rsid w:val="003D3809"/>
    <w:rsid w:val="003E13B0"/>
    <w:rsid w:val="00402D8D"/>
    <w:rsid w:val="00413B5A"/>
    <w:rsid w:val="00434F99"/>
    <w:rsid w:val="0043552F"/>
    <w:rsid w:val="00442B11"/>
    <w:rsid w:val="00442C6E"/>
    <w:rsid w:val="00444C4E"/>
    <w:rsid w:val="00455F10"/>
    <w:rsid w:val="0046679E"/>
    <w:rsid w:val="00467BC3"/>
    <w:rsid w:val="0047640A"/>
    <w:rsid w:val="004900CB"/>
    <w:rsid w:val="00497BD4"/>
    <w:rsid w:val="004A2E9D"/>
    <w:rsid w:val="004A5CFB"/>
    <w:rsid w:val="004C1E35"/>
    <w:rsid w:val="004C3F7D"/>
    <w:rsid w:val="004E4672"/>
    <w:rsid w:val="00500AB3"/>
    <w:rsid w:val="00502D53"/>
    <w:rsid w:val="00503676"/>
    <w:rsid w:val="00505E47"/>
    <w:rsid w:val="00526192"/>
    <w:rsid w:val="00526C6B"/>
    <w:rsid w:val="00541FE6"/>
    <w:rsid w:val="005437F7"/>
    <w:rsid w:val="00543869"/>
    <w:rsid w:val="0055007B"/>
    <w:rsid w:val="00550FA7"/>
    <w:rsid w:val="00552D18"/>
    <w:rsid w:val="00570185"/>
    <w:rsid w:val="005907D9"/>
    <w:rsid w:val="005A3EA7"/>
    <w:rsid w:val="005A7749"/>
    <w:rsid w:val="005C4E83"/>
    <w:rsid w:val="005C7E79"/>
    <w:rsid w:val="005D610D"/>
    <w:rsid w:val="005E0348"/>
    <w:rsid w:val="005E1906"/>
    <w:rsid w:val="005E6DE1"/>
    <w:rsid w:val="0060361A"/>
    <w:rsid w:val="00616E69"/>
    <w:rsid w:val="006238A0"/>
    <w:rsid w:val="006305F0"/>
    <w:rsid w:val="00630DA0"/>
    <w:rsid w:val="006341DE"/>
    <w:rsid w:val="00647D14"/>
    <w:rsid w:val="00653B4F"/>
    <w:rsid w:val="00667334"/>
    <w:rsid w:val="00675AA4"/>
    <w:rsid w:val="00683E55"/>
    <w:rsid w:val="0068756B"/>
    <w:rsid w:val="00694B46"/>
    <w:rsid w:val="006A284D"/>
    <w:rsid w:val="006B1920"/>
    <w:rsid w:val="006B2B00"/>
    <w:rsid w:val="006D3CCA"/>
    <w:rsid w:val="006D7DD8"/>
    <w:rsid w:val="006F15F8"/>
    <w:rsid w:val="007119CB"/>
    <w:rsid w:val="00712D90"/>
    <w:rsid w:val="00714B6D"/>
    <w:rsid w:val="007309CC"/>
    <w:rsid w:val="00730B06"/>
    <w:rsid w:val="00745E23"/>
    <w:rsid w:val="00745F51"/>
    <w:rsid w:val="00750677"/>
    <w:rsid w:val="00750BD6"/>
    <w:rsid w:val="00752462"/>
    <w:rsid w:val="007552CF"/>
    <w:rsid w:val="007674C7"/>
    <w:rsid w:val="00774C01"/>
    <w:rsid w:val="007801D8"/>
    <w:rsid w:val="00782420"/>
    <w:rsid w:val="0079673C"/>
    <w:rsid w:val="007A0221"/>
    <w:rsid w:val="007A0BEC"/>
    <w:rsid w:val="007A23EF"/>
    <w:rsid w:val="007A4C2F"/>
    <w:rsid w:val="007A6F73"/>
    <w:rsid w:val="007A798F"/>
    <w:rsid w:val="007B02E2"/>
    <w:rsid w:val="007B1455"/>
    <w:rsid w:val="007B764A"/>
    <w:rsid w:val="007B7779"/>
    <w:rsid w:val="007C296F"/>
    <w:rsid w:val="007D1C59"/>
    <w:rsid w:val="007D581A"/>
    <w:rsid w:val="007E4EA5"/>
    <w:rsid w:val="007E7A88"/>
    <w:rsid w:val="0080283F"/>
    <w:rsid w:val="00812AB7"/>
    <w:rsid w:val="0081329A"/>
    <w:rsid w:val="00827D83"/>
    <w:rsid w:val="008329A9"/>
    <w:rsid w:val="00844F10"/>
    <w:rsid w:val="00852E83"/>
    <w:rsid w:val="00865E87"/>
    <w:rsid w:val="0086612C"/>
    <w:rsid w:val="00875D3B"/>
    <w:rsid w:val="008833F0"/>
    <w:rsid w:val="008A41E5"/>
    <w:rsid w:val="008A6219"/>
    <w:rsid w:val="008B07CB"/>
    <w:rsid w:val="008C50BE"/>
    <w:rsid w:val="008D5B6D"/>
    <w:rsid w:val="008D71A4"/>
    <w:rsid w:val="008D73F5"/>
    <w:rsid w:val="008E5C3E"/>
    <w:rsid w:val="008E7D4F"/>
    <w:rsid w:val="008E7EBF"/>
    <w:rsid w:val="008F18B7"/>
    <w:rsid w:val="00901976"/>
    <w:rsid w:val="0090754F"/>
    <w:rsid w:val="00913044"/>
    <w:rsid w:val="0091458E"/>
    <w:rsid w:val="00924918"/>
    <w:rsid w:val="00935B85"/>
    <w:rsid w:val="009434CA"/>
    <w:rsid w:val="0094460B"/>
    <w:rsid w:val="00950A14"/>
    <w:rsid w:val="0095797C"/>
    <w:rsid w:val="00960237"/>
    <w:rsid w:val="009616F4"/>
    <w:rsid w:val="009678E4"/>
    <w:rsid w:val="009704B7"/>
    <w:rsid w:val="00972E81"/>
    <w:rsid w:val="00981FB5"/>
    <w:rsid w:val="009828C5"/>
    <w:rsid w:val="009860B7"/>
    <w:rsid w:val="0099081D"/>
    <w:rsid w:val="0099171D"/>
    <w:rsid w:val="009A2724"/>
    <w:rsid w:val="009A2FF3"/>
    <w:rsid w:val="009A7AED"/>
    <w:rsid w:val="009B0D2A"/>
    <w:rsid w:val="009C2C20"/>
    <w:rsid w:val="009E0CDA"/>
    <w:rsid w:val="009E4815"/>
    <w:rsid w:val="009F25D2"/>
    <w:rsid w:val="009F534F"/>
    <w:rsid w:val="00A02059"/>
    <w:rsid w:val="00A02D22"/>
    <w:rsid w:val="00A037DF"/>
    <w:rsid w:val="00A0419D"/>
    <w:rsid w:val="00A405AE"/>
    <w:rsid w:val="00A414CB"/>
    <w:rsid w:val="00A43E7E"/>
    <w:rsid w:val="00A5004B"/>
    <w:rsid w:val="00A52905"/>
    <w:rsid w:val="00A55DAF"/>
    <w:rsid w:val="00A728F3"/>
    <w:rsid w:val="00A902AB"/>
    <w:rsid w:val="00A94903"/>
    <w:rsid w:val="00AA56B7"/>
    <w:rsid w:val="00AC03B8"/>
    <w:rsid w:val="00AC620C"/>
    <w:rsid w:val="00AC6D32"/>
    <w:rsid w:val="00AE6F20"/>
    <w:rsid w:val="00AE7742"/>
    <w:rsid w:val="00AF1D0E"/>
    <w:rsid w:val="00AF5C6F"/>
    <w:rsid w:val="00B02EF5"/>
    <w:rsid w:val="00B04FD7"/>
    <w:rsid w:val="00B10A81"/>
    <w:rsid w:val="00B17908"/>
    <w:rsid w:val="00B33650"/>
    <w:rsid w:val="00B3613D"/>
    <w:rsid w:val="00B407AA"/>
    <w:rsid w:val="00B42D5E"/>
    <w:rsid w:val="00B45BA8"/>
    <w:rsid w:val="00B466FF"/>
    <w:rsid w:val="00B46B87"/>
    <w:rsid w:val="00B55666"/>
    <w:rsid w:val="00B56C9A"/>
    <w:rsid w:val="00B61F93"/>
    <w:rsid w:val="00B661E1"/>
    <w:rsid w:val="00B67186"/>
    <w:rsid w:val="00B67A31"/>
    <w:rsid w:val="00B71EF2"/>
    <w:rsid w:val="00B73DC2"/>
    <w:rsid w:val="00B77AA7"/>
    <w:rsid w:val="00B8134A"/>
    <w:rsid w:val="00B93EA2"/>
    <w:rsid w:val="00B97DBA"/>
    <w:rsid w:val="00BB04D5"/>
    <w:rsid w:val="00BD4DD4"/>
    <w:rsid w:val="00BD4F46"/>
    <w:rsid w:val="00BE23E7"/>
    <w:rsid w:val="00BF140B"/>
    <w:rsid w:val="00BF29FD"/>
    <w:rsid w:val="00C00D41"/>
    <w:rsid w:val="00C13238"/>
    <w:rsid w:val="00C15E7B"/>
    <w:rsid w:val="00C16075"/>
    <w:rsid w:val="00C21B8B"/>
    <w:rsid w:val="00C243A7"/>
    <w:rsid w:val="00C408AD"/>
    <w:rsid w:val="00C43C20"/>
    <w:rsid w:val="00C6036D"/>
    <w:rsid w:val="00C60EC4"/>
    <w:rsid w:val="00C67E6C"/>
    <w:rsid w:val="00C75834"/>
    <w:rsid w:val="00C91D17"/>
    <w:rsid w:val="00C93208"/>
    <w:rsid w:val="00C94A9D"/>
    <w:rsid w:val="00C97F4A"/>
    <w:rsid w:val="00CB0331"/>
    <w:rsid w:val="00CB2A16"/>
    <w:rsid w:val="00CD78E1"/>
    <w:rsid w:val="00CE2FA6"/>
    <w:rsid w:val="00CE46D0"/>
    <w:rsid w:val="00CE5AEB"/>
    <w:rsid w:val="00CE761E"/>
    <w:rsid w:val="00D01906"/>
    <w:rsid w:val="00D019FE"/>
    <w:rsid w:val="00D204C0"/>
    <w:rsid w:val="00D23825"/>
    <w:rsid w:val="00D24EB1"/>
    <w:rsid w:val="00D27BBC"/>
    <w:rsid w:val="00D41B38"/>
    <w:rsid w:val="00D44BB1"/>
    <w:rsid w:val="00D510B3"/>
    <w:rsid w:val="00D659E3"/>
    <w:rsid w:val="00D6613E"/>
    <w:rsid w:val="00D7279B"/>
    <w:rsid w:val="00D74B93"/>
    <w:rsid w:val="00D91470"/>
    <w:rsid w:val="00D91B31"/>
    <w:rsid w:val="00D9782B"/>
    <w:rsid w:val="00DB4DD9"/>
    <w:rsid w:val="00DB6A0E"/>
    <w:rsid w:val="00DD2B9A"/>
    <w:rsid w:val="00DE000E"/>
    <w:rsid w:val="00DF00E4"/>
    <w:rsid w:val="00DF06AB"/>
    <w:rsid w:val="00E02C1E"/>
    <w:rsid w:val="00E143A9"/>
    <w:rsid w:val="00E16C5F"/>
    <w:rsid w:val="00E17E1B"/>
    <w:rsid w:val="00E24CA4"/>
    <w:rsid w:val="00E34264"/>
    <w:rsid w:val="00E44799"/>
    <w:rsid w:val="00E448B3"/>
    <w:rsid w:val="00E515F7"/>
    <w:rsid w:val="00E57494"/>
    <w:rsid w:val="00E619CF"/>
    <w:rsid w:val="00E6515F"/>
    <w:rsid w:val="00E65470"/>
    <w:rsid w:val="00E86B1B"/>
    <w:rsid w:val="00E94A76"/>
    <w:rsid w:val="00EB3B57"/>
    <w:rsid w:val="00EC0709"/>
    <w:rsid w:val="00EC73E7"/>
    <w:rsid w:val="00ED78A9"/>
    <w:rsid w:val="00EE5C92"/>
    <w:rsid w:val="00EE680E"/>
    <w:rsid w:val="00EF28B8"/>
    <w:rsid w:val="00EF6BEB"/>
    <w:rsid w:val="00EF6ECB"/>
    <w:rsid w:val="00F014AA"/>
    <w:rsid w:val="00F15F63"/>
    <w:rsid w:val="00F209E5"/>
    <w:rsid w:val="00F27247"/>
    <w:rsid w:val="00F43EDD"/>
    <w:rsid w:val="00F637D2"/>
    <w:rsid w:val="00F677A3"/>
    <w:rsid w:val="00F73A1C"/>
    <w:rsid w:val="00F77700"/>
    <w:rsid w:val="00F83295"/>
    <w:rsid w:val="00F84BC5"/>
    <w:rsid w:val="00F91989"/>
    <w:rsid w:val="00F9237E"/>
    <w:rsid w:val="00FC07D3"/>
    <w:rsid w:val="00FC559D"/>
    <w:rsid w:val="00FC76DB"/>
    <w:rsid w:val="00FE2CD8"/>
    <w:rsid w:val="00FE4826"/>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1EB7"/>
  <w15:docId w15:val="{BEF411FA-AA97-4900-9323-ECA705E5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238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756B"/>
    <w:pPr>
      <w:autoSpaceDE w:val="0"/>
      <w:autoSpaceDN w:val="0"/>
      <w:adjustRightInd w:val="0"/>
      <w:spacing w:after="0" w:line="240" w:lineRule="auto"/>
    </w:pPr>
    <w:rPr>
      <w:rFonts w:ascii="Trebuchet MS" w:hAnsi="Trebuchet MS" w:cs="Trebuchet MS"/>
      <w:color w:val="000000"/>
      <w:sz w:val="24"/>
      <w:szCs w:val="24"/>
      <w:lang w:val="en-GB"/>
    </w:rPr>
  </w:style>
  <w:style w:type="paragraph" w:styleId="ListParagraph">
    <w:name w:val="List Paragraph"/>
    <w:basedOn w:val="Normal"/>
    <w:uiPriority w:val="34"/>
    <w:qFormat/>
    <w:rsid w:val="0068756B"/>
    <w:pPr>
      <w:ind w:left="720"/>
      <w:contextualSpacing/>
    </w:pPr>
    <w:rPr>
      <w:rFonts w:eastAsiaTheme="minorEastAsia"/>
      <w:lang w:val="en-GB" w:eastAsia="en-GB"/>
    </w:rPr>
  </w:style>
  <w:style w:type="paragraph" w:styleId="Header">
    <w:name w:val="header"/>
    <w:basedOn w:val="Normal"/>
    <w:link w:val="HeaderChar"/>
    <w:uiPriority w:val="99"/>
    <w:unhideWhenUsed/>
    <w:rsid w:val="0076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C7"/>
  </w:style>
  <w:style w:type="paragraph" w:styleId="Footer">
    <w:name w:val="footer"/>
    <w:basedOn w:val="Normal"/>
    <w:link w:val="FooterChar"/>
    <w:uiPriority w:val="99"/>
    <w:unhideWhenUsed/>
    <w:rsid w:val="0076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C7"/>
  </w:style>
  <w:style w:type="character" w:customStyle="1" w:styleId="Heading2Char">
    <w:name w:val="Heading 2 Char"/>
    <w:basedOn w:val="DefaultParagraphFont"/>
    <w:link w:val="Heading2"/>
    <w:uiPriority w:val="9"/>
    <w:semiHidden/>
    <w:rsid w:val="00122386"/>
    <w:rPr>
      <w:rFonts w:asciiTheme="majorHAnsi" w:eastAsiaTheme="majorEastAsia" w:hAnsiTheme="majorHAnsi" w:cstheme="majorBidi"/>
      <w:b/>
      <w:bCs/>
      <w:color w:val="4F81BD" w:themeColor="accent1"/>
      <w:sz w:val="26"/>
      <w:szCs w:val="26"/>
      <w:lang w:val="en-GB" w:eastAsia="en-GB"/>
    </w:rPr>
  </w:style>
  <w:style w:type="paragraph" w:styleId="BodyTextIndent">
    <w:name w:val="Body Text Indent"/>
    <w:basedOn w:val="Normal"/>
    <w:link w:val="BodyTextIndentChar"/>
    <w:semiHidden/>
    <w:unhideWhenUsed/>
    <w:rsid w:val="003B644C"/>
    <w:pPr>
      <w:spacing w:after="0" w:line="240" w:lineRule="auto"/>
      <w:ind w:left="540" w:hanging="540"/>
    </w:pPr>
    <w:rPr>
      <w:rFonts w:ascii="Arial" w:eastAsia="Times New Roman" w:hAnsi="Arial" w:cs="Arial"/>
      <w:sz w:val="24"/>
      <w:szCs w:val="24"/>
      <w:lang w:val="en-GB" w:eastAsia="en-GB"/>
    </w:rPr>
  </w:style>
  <w:style w:type="character" w:customStyle="1" w:styleId="BodyTextIndentChar">
    <w:name w:val="Body Text Indent Char"/>
    <w:basedOn w:val="DefaultParagraphFont"/>
    <w:link w:val="BodyTextIndent"/>
    <w:semiHidden/>
    <w:rsid w:val="003B644C"/>
    <w:rPr>
      <w:rFonts w:ascii="Arial" w:eastAsia="Times New Roman" w:hAnsi="Arial" w:cs="Arial"/>
      <w:sz w:val="24"/>
      <w:szCs w:val="24"/>
      <w:lang w:val="en-GB" w:eastAsia="en-GB"/>
    </w:rPr>
  </w:style>
  <w:style w:type="table" w:styleId="TableGrid">
    <w:name w:val="Table Grid"/>
    <w:basedOn w:val="TableNormal"/>
    <w:uiPriority w:val="39"/>
    <w:rsid w:val="008D71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71A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91989"/>
  </w:style>
  <w:style w:type="character" w:customStyle="1" w:styleId="eop">
    <w:name w:val="eop"/>
    <w:basedOn w:val="DefaultParagraphFont"/>
    <w:rsid w:val="00F91989"/>
  </w:style>
  <w:style w:type="character" w:customStyle="1" w:styleId="contextualspellingandgrammarerror">
    <w:name w:val="contextualspellingandgrammarerror"/>
    <w:basedOn w:val="DefaultParagraphFont"/>
    <w:rsid w:val="00B42D5E"/>
  </w:style>
  <w:style w:type="character" w:customStyle="1" w:styleId="spellingerror">
    <w:name w:val="spellingerror"/>
    <w:basedOn w:val="DefaultParagraphFont"/>
    <w:rsid w:val="008E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500">
      <w:bodyDiv w:val="1"/>
      <w:marLeft w:val="0"/>
      <w:marRight w:val="0"/>
      <w:marTop w:val="0"/>
      <w:marBottom w:val="0"/>
      <w:divBdr>
        <w:top w:val="none" w:sz="0" w:space="0" w:color="auto"/>
        <w:left w:val="none" w:sz="0" w:space="0" w:color="auto"/>
        <w:bottom w:val="none" w:sz="0" w:space="0" w:color="auto"/>
        <w:right w:val="none" w:sz="0" w:space="0" w:color="auto"/>
      </w:divBdr>
    </w:div>
    <w:div w:id="102266902">
      <w:bodyDiv w:val="1"/>
      <w:marLeft w:val="0"/>
      <w:marRight w:val="0"/>
      <w:marTop w:val="0"/>
      <w:marBottom w:val="0"/>
      <w:divBdr>
        <w:top w:val="none" w:sz="0" w:space="0" w:color="auto"/>
        <w:left w:val="none" w:sz="0" w:space="0" w:color="auto"/>
        <w:bottom w:val="none" w:sz="0" w:space="0" w:color="auto"/>
        <w:right w:val="none" w:sz="0" w:space="0" w:color="auto"/>
      </w:divBdr>
    </w:div>
    <w:div w:id="183519508">
      <w:bodyDiv w:val="1"/>
      <w:marLeft w:val="0"/>
      <w:marRight w:val="0"/>
      <w:marTop w:val="0"/>
      <w:marBottom w:val="0"/>
      <w:divBdr>
        <w:top w:val="none" w:sz="0" w:space="0" w:color="auto"/>
        <w:left w:val="none" w:sz="0" w:space="0" w:color="auto"/>
        <w:bottom w:val="none" w:sz="0" w:space="0" w:color="auto"/>
        <w:right w:val="none" w:sz="0" w:space="0" w:color="auto"/>
      </w:divBdr>
    </w:div>
    <w:div w:id="212354874">
      <w:bodyDiv w:val="1"/>
      <w:marLeft w:val="0"/>
      <w:marRight w:val="0"/>
      <w:marTop w:val="0"/>
      <w:marBottom w:val="0"/>
      <w:divBdr>
        <w:top w:val="none" w:sz="0" w:space="0" w:color="auto"/>
        <w:left w:val="none" w:sz="0" w:space="0" w:color="auto"/>
        <w:bottom w:val="none" w:sz="0" w:space="0" w:color="auto"/>
        <w:right w:val="none" w:sz="0" w:space="0" w:color="auto"/>
      </w:divBdr>
    </w:div>
    <w:div w:id="281763309">
      <w:bodyDiv w:val="1"/>
      <w:marLeft w:val="0"/>
      <w:marRight w:val="0"/>
      <w:marTop w:val="0"/>
      <w:marBottom w:val="0"/>
      <w:divBdr>
        <w:top w:val="none" w:sz="0" w:space="0" w:color="auto"/>
        <w:left w:val="none" w:sz="0" w:space="0" w:color="auto"/>
        <w:bottom w:val="none" w:sz="0" w:space="0" w:color="auto"/>
        <w:right w:val="none" w:sz="0" w:space="0" w:color="auto"/>
      </w:divBdr>
    </w:div>
    <w:div w:id="576324479">
      <w:bodyDiv w:val="1"/>
      <w:marLeft w:val="0"/>
      <w:marRight w:val="0"/>
      <w:marTop w:val="0"/>
      <w:marBottom w:val="0"/>
      <w:divBdr>
        <w:top w:val="none" w:sz="0" w:space="0" w:color="auto"/>
        <w:left w:val="none" w:sz="0" w:space="0" w:color="auto"/>
        <w:bottom w:val="none" w:sz="0" w:space="0" w:color="auto"/>
        <w:right w:val="none" w:sz="0" w:space="0" w:color="auto"/>
      </w:divBdr>
    </w:div>
    <w:div w:id="685520894">
      <w:bodyDiv w:val="1"/>
      <w:marLeft w:val="0"/>
      <w:marRight w:val="0"/>
      <w:marTop w:val="0"/>
      <w:marBottom w:val="0"/>
      <w:divBdr>
        <w:top w:val="none" w:sz="0" w:space="0" w:color="auto"/>
        <w:left w:val="none" w:sz="0" w:space="0" w:color="auto"/>
        <w:bottom w:val="none" w:sz="0" w:space="0" w:color="auto"/>
        <w:right w:val="none" w:sz="0" w:space="0" w:color="auto"/>
      </w:divBdr>
    </w:div>
    <w:div w:id="925184596">
      <w:bodyDiv w:val="1"/>
      <w:marLeft w:val="0"/>
      <w:marRight w:val="0"/>
      <w:marTop w:val="0"/>
      <w:marBottom w:val="0"/>
      <w:divBdr>
        <w:top w:val="none" w:sz="0" w:space="0" w:color="auto"/>
        <w:left w:val="none" w:sz="0" w:space="0" w:color="auto"/>
        <w:bottom w:val="none" w:sz="0" w:space="0" w:color="auto"/>
        <w:right w:val="none" w:sz="0" w:space="0" w:color="auto"/>
      </w:divBdr>
    </w:div>
    <w:div w:id="958680475">
      <w:bodyDiv w:val="1"/>
      <w:marLeft w:val="0"/>
      <w:marRight w:val="0"/>
      <w:marTop w:val="0"/>
      <w:marBottom w:val="0"/>
      <w:divBdr>
        <w:top w:val="none" w:sz="0" w:space="0" w:color="auto"/>
        <w:left w:val="none" w:sz="0" w:space="0" w:color="auto"/>
        <w:bottom w:val="none" w:sz="0" w:space="0" w:color="auto"/>
        <w:right w:val="none" w:sz="0" w:space="0" w:color="auto"/>
      </w:divBdr>
    </w:div>
    <w:div w:id="1206285699">
      <w:bodyDiv w:val="1"/>
      <w:marLeft w:val="0"/>
      <w:marRight w:val="0"/>
      <w:marTop w:val="0"/>
      <w:marBottom w:val="0"/>
      <w:divBdr>
        <w:top w:val="none" w:sz="0" w:space="0" w:color="auto"/>
        <w:left w:val="none" w:sz="0" w:space="0" w:color="auto"/>
        <w:bottom w:val="none" w:sz="0" w:space="0" w:color="auto"/>
        <w:right w:val="none" w:sz="0" w:space="0" w:color="auto"/>
      </w:divBdr>
    </w:div>
    <w:div w:id="1473675235">
      <w:bodyDiv w:val="1"/>
      <w:marLeft w:val="0"/>
      <w:marRight w:val="0"/>
      <w:marTop w:val="0"/>
      <w:marBottom w:val="0"/>
      <w:divBdr>
        <w:top w:val="none" w:sz="0" w:space="0" w:color="auto"/>
        <w:left w:val="none" w:sz="0" w:space="0" w:color="auto"/>
        <w:bottom w:val="none" w:sz="0" w:space="0" w:color="auto"/>
        <w:right w:val="none" w:sz="0" w:space="0" w:color="auto"/>
      </w:divBdr>
    </w:div>
    <w:div w:id="1482962858">
      <w:bodyDiv w:val="1"/>
      <w:marLeft w:val="0"/>
      <w:marRight w:val="0"/>
      <w:marTop w:val="0"/>
      <w:marBottom w:val="0"/>
      <w:divBdr>
        <w:top w:val="none" w:sz="0" w:space="0" w:color="auto"/>
        <w:left w:val="none" w:sz="0" w:space="0" w:color="auto"/>
        <w:bottom w:val="none" w:sz="0" w:space="0" w:color="auto"/>
        <w:right w:val="none" w:sz="0" w:space="0" w:color="auto"/>
      </w:divBdr>
    </w:div>
    <w:div w:id="1575429196">
      <w:bodyDiv w:val="1"/>
      <w:marLeft w:val="0"/>
      <w:marRight w:val="0"/>
      <w:marTop w:val="0"/>
      <w:marBottom w:val="0"/>
      <w:divBdr>
        <w:top w:val="none" w:sz="0" w:space="0" w:color="auto"/>
        <w:left w:val="none" w:sz="0" w:space="0" w:color="auto"/>
        <w:bottom w:val="none" w:sz="0" w:space="0" w:color="auto"/>
        <w:right w:val="none" w:sz="0" w:space="0" w:color="auto"/>
      </w:divBdr>
    </w:div>
    <w:div w:id="1619292093">
      <w:bodyDiv w:val="1"/>
      <w:marLeft w:val="0"/>
      <w:marRight w:val="0"/>
      <w:marTop w:val="0"/>
      <w:marBottom w:val="0"/>
      <w:divBdr>
        <w:top w:val="none" w:sz="0" w:space="0" w:color="auto"/>
        <w:left w:val="none" w:sz="0" w:space="0" w:color="auto"/>
        <w:bottom w:val="none" w:sz="0" w:space="0" w:color="auto"/>
        <w:right w:val="none" w:sz="0" w:space="0" w:color="auto"/>
      </w:divBdr>
    </w:div>
    <w:div w:id="1659771538">
      <w:bodyDiv w:val="1"/>
      <w:marLeft w:val="0"/>
      <w:marRight w:val="0"/>
      <w:marTop w:val="0"/>
      <w:marBottom w:val="0"/>
      <w:divBdr>
        <w:top w:val="none" w:sz="0" w:space="0" w:color="auto"/>
        <w:left w:val="none" w:sz="0" w:space="0" w:color="auto"/>
        <w:bottom w:val="none" w:sz="0" w:space="0" w:color="auto"/>
        <w:right w:val="none" w:sz="0" w:space="0" w:color="auto"/>
      </w:divBdr>
    </w:div>
    <w:div w:id="1812940515">
      <w:bodyDiv w:val="1"/>
      <w:marLeft w:val="0"/>
      <w:marRight w:val="0"/>
      <w:marTop w:val="0"/>
      <w:marBottom w:val="0"/>
      <w:divBdr>
        <w:top w:val="none" w:sz="0" w:space="0" w:color="auto"/>
        <w:left w:val="none" w:sz="0" w:space="0" w:color="auto"/>
        <w:bottom w:val="none" w:sz="0" w:space="0" w:color="auto"/>
        <w:right w:val="none" w:sz="0" w:space="0" w:color="auto"/>
      </w:divBdr>
    </w:div>
    <w:div w:id="1832990605">
      <w:bodyDiv w:val="1"/>
      <w:marLeft w:val="0"/>
      <w:marRight w:val="0"/>
      <w:marTop w:val="0"/>
      <w:marBottom w:val="0"/>
      <w:divBdr>
        <w:top w:val="none" w:sz="0" w:space="0" w:color="auto"/>
        <w:left w:val="none" w:sz="0" w:space="0" w:color="auto"/>
        <w:bottom w:val="none" w:sz="0" w:space="0" w:color="auto"/>
        <w:right w:val="none" w:sz="0" w:space="0" w:color="auto"/>
      </w:divBdr>
    </w:div>
    <w:div w:id="21098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14" ma:contentTypeDescription="Create a new document." ma:contentTypeScope="" ma:versionID="f15f2050f32cd703a18f42ae5e1aa553">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bf9fb7fb1f12c81cca708e0f39b6647a"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1FFCD-F585-4DEC-8637-73D6AF8B7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12F6CA-2E7D-43D8-80E5-5F2DDB852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6f7d-087a-49b4-9718-bfb85cdd98db"/>
    <ds:schemaRef ds:uri="d9240c79-43c5-442b-ba71-01da65aac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C30A0-5CCE-4BB6-81A7-DC54EB132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CAS</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Kinch</dc:creator>
  <cp:lastModifiedBy>Catherine Negus</cp:lastModifiedBy>
  <cp:revision>6</cp:revision>
  <cp:lastPrinted>2015-07-27T12:46:00Z</cp:lastPrinted>
  <dcterms:created xsi:type="dcterms:W3CDTF">2020-05-19T16:00:00Z</dcterms:created>
  <dcterms:modified xsi:type="dcterms:W3CDTF">2020-05-22T12:46:00Z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0x0101007CB20DE79E89084195005F8CE1BD9EB2</vt:lpwstr>
  </property>
</Properties>
</file>